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ascii="Microsoft YaHei UI" w:hAnsi="Microsoft YaHei UI" w:eastAsia="Microsoft YaHei UI" w:cs="Microsoft YaHei UI"/>
          <w:b w:val="0"/>
          <w:bCs w:val="0"/>
          <w:i w:val="0"/>
          <w:iCs w:val="0"/>
          <w:caps w:val="0"/>
          <w:spacing w:val="9"/>
          <w:sz w:val="24"/>
          <w:szCs w:val="24"/>
        </w:rPr>
      </w:pPr>
      <w:r>
        <w:rPr>
          <w:rStyle w:val="5"/>
          <w:rFonts w:hint="eastAsia" w:ascii="Microsoft YaHei UI" w:hAnsi="Microsoft YaHei UI" w:eastAsia="Microsoft YaHei UI" w:cs="Microsoft YaHei UI"/>
          <w:i w:val="0"/>
          <w:iCs w:val="0"/>
          <w:caps w:val="0"/>
          <w:color w:val="007AAA"/>
          <w:spacing w:val="9"/>
          <w:sz w:val="27"/>
          <w:szCs w:val="27"/>
          <w:bdr w:val="none" w:color="auto" w:sz="0" w:space="0"/>
        </w:rPr>
        <w:t>政府工作报告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Microsoft YaHei UI" w:hAnsi="Microsoft YaHei UI" w:eastAsia="Microsoft YaHei UI" w:cs="Microsoft YaHei UI"/>
          <w:b w:val="0"/>
          <w:bCs w:val="0"/>
          <w:i w:val="0"/>
          <w:iCs w:val="0"/>
          <w:caps w:val="0"/>
          <w:spacing w:val="9"/>
          <w:sz w:val="24"/>
          <w:szCs w:val="24"/>
        </w:rPr>
      </w:pPr>
      <w:r>
        <w:rPr>
          <w:rStyle w:val="5"/>
          <w:rFonts w:hint="eastAsia" w:ascii="Microsoft YaHei UI" w:hAnsi="Microsoft YaHei UI" w:eastAsia="Microsoft YaHei UI" w:cs="Microsoft YaHei UI"/>
          <w:i w:val="0"/>
          <w:iCs w:val="0"/>
          <w:caps w:val="0"/>
          <w:color w:val="007AAA"/>
          <w:spacing w:val="9"/>
          <w:sz w:val="27"/>
          <w:szCs w:val="27"/>
          <w:bdr w:val="none" w:color="auto" w:sz="0" w:space="0"/>
        </w:rPr>
        <w:t>——2025年3月5日在第十四届全国人民代表大会第三次会议上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color w:val="007AAA"/>
          <w:spacing w:val="9"/>
          <w:sz w:val="24"/>
          <w:szCs w:val="24"/>
          <w:bdr w:val="none" w:color="auto" w:sz="0" w:space="0"/>
        </w:rPr>
        <w:t>国务院总理　李强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各位代表：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现在，我代表国务院，向大会报告政府工作，请予审议，并请全国政协委员提出意见。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Microsoft YaHei UI" w:hAnsi="Microsoft YaHei UI" w:eastAsia="Microsoft YaHei UI" w:cs="Microsoft YaHei UI"/>
          <w:b w:val="0"/>
          <w:bCs w:val="0"/>
          <w:i w:val="0"/>
          <w:iCs w:val="0"/>
          <w:caps w:val="0"/>
          <w:spacing w:val="9"/>
          <w:sz w:val="24"/>
          <w:szCs w:val="24"/>
        </w:rPr>
      </w:pPr>
      <w:r>
        <w:rPr>
          <w:rStyle w:val="5"/>
          <w:rFonts w:hint="eastAsia" w:ascii="Microsoft YaHei UI" w:hAnsi="Microsoft YaHei UI" w:eastAsia="Microsoft YaHei UI" w:cs="Microsoft YaHei UI"/>
          <w:i w:val="0"/>
          <w:iCs w:val="0"/>
          <w:caps w:val="0"/>
          <w:color w:val="007AAA"/>
          <w:spacing w:val="9"/>
          <w:sz w:val="27"/>
          <w:szCs w:val="27"/>
          <w:bdr w:val="none" w:color="auto" w:sz="0" w:space="0"/>
        </w:rPr>
        <w:t>一、2024年工作回顾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过去一年，我国发展历程很不平凡。党的二十届三中全会胜利召开，对进一步全面深化改革、推进中国式现代化作出部署。我们隆重庆祝中华人民共和国成立75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稳”的态势巩固延续。主要表现在，经济规模稳步扩大，国内生产总值达到134.9万亿元、增长5%，增速居世界主要经济体前列，对全球经济增长的贡献率保持在30%左右。就业、物价总体平稳，城镇新增就业1256万人、城镇调查失业率平均为5.1%，居民消费价格上涨0.2%。国际收支基本平衡，对外贸易规模创历史新高，国际市场份额稳中有升，外汇储备超过3.2万亿美元。民生保障扎实稳固，居民人均可支配收入实际增长5.1%，脱贫攻坚成果持续巩固拓展，义务教育、基本养老、基本医疗、社会救助等保障力度加大。重点领域风险化解有序有效，社会大局保持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进”的步伐坚实有力。主要表现在，产业升级有新进展，粮食产量首次跃上1.4万亿斤新台阶、亩产提升10.1斤；高技术制造业、装备制造业增加值分别增长8.9%、7.7%，新能源汽车年产量突破1300万辆；信息传输软件和信息技术服务业、租赁和商务服务业增加值分别增长10.9%、10.4%。创新能力有新提升，集成电路、人工智能、量子科技等领域取得新成果；“嫦娥六号”实现人类首次月球背面采样返回，“梦想”号大洋钻探船建成入列；技术合同成交额增长11.2%。生态环境质量有新改善，地级及以上城市细颗粒物（PM</w:t>
      </w:r>
      <w:r>
        <w:rPr>
          <w:rFonts w:hint="eastAsia" w:ascii="Microsoft YaHei UI" w:hAnsi="Microsoft YaHei UI" w:eastAsia="Microsoft YaHei UI" w:cs="Microsoft YaHei UI"/>
          <w:b w:val="0"/>
          <w:bCs w:val="0"/>
          <w:i w:val="0"/>
          <w:iCs w:val="0"/>
          <w:caps w:val="0"/>
          <w:spacing w:val="9"/>
          <w:sz w:val="16"/>
          <w:szCs w:val="16"/>
          <w:bdr w:val="none" w:color="auto" w:sz="0" w:space="0"/>
        </w:rPr>
        <w:t>2.5</w:t>
      </w:r>
      <w:r>
        <w:rPr>
          <w:rFonts w:hint="eastAsia" w:ascii="Microsoft YaHei UI" w:hAnsi="Microsoft YaHei UI" w:eastAsia="Microsoft YaHei UI" w:cs="Microsoft YaHei UI"/>
          <w:b w:val="0"/>
          <w:bCs w:val="0"/>
          <w:i w:val="0"/>
          <w:iCs w:val="0"/>
          <w:caps w:val="0"/>
          <w:spacing w:val="9"/>
          <w:sz w:val="24"/>
          <w:szCs w:val="24"/>
          <w:bdr w:val="none" w:color="auto" w:sz="0" w:space="0"/>
        </w:rPr>
        <w:t>）平均浓度下降2.7%，优良天数比例上升至87.2%，地表水优良水质断面比例提高到90.4%；单位国内生产总值能耗降幅超过3%；可再生能源新增装机3.7亿千瓦。改革开放有新突破，扎实有力落实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9月26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经济工作的根本保证，必须统筹好有效市场和有为政府、总供给和总需求、培育新动能和更新旧动能、做优增量和盘活存量、提升质量和做大总量的关系。实践再次表明，在以习近平同志为核心的党中央坚强领导下，全国上下聚力攻坚，我国发展没有闯不过的难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一年来，我们深入学习贯彻习近平新时代中国特色社会主义思想，坚定维护以习近平同志为核心的党中央权威和集中统一领导，把党的领导贯穿政府工作各方面全过程，全面贯彻落实党的二十大和二十届二中、三中全会精神，按照党中央决策部署，主要做了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一是因时因势加强和创新宏观调控，推动经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15.7%，家电类商品零售额增长12.3%。推动房地产市场止跌回稳，下调住房贷款利率和首付比例，居民存量房贷利息年支出减少约1500亿元，降低交易环节税费水平，扎实推进保交房工作。积极稳定资本市场，加快完善基础性制度，创设互换便利、回购增持再贷款等工具，市场活跃度上升。一次性增加6万亿元地方专项债务限额置换存量隐性债务。稳妥推进地方中小金融机构改革化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240小时，入境旅游持续升温。高质量共建“一带一路”成效显著，一批重大工程、民生项目稳步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三是大力推动创新驱动发展，促进产业结构优化升级。推进科技强国建设，全面启动实施国家科技重大专项，加快完善重大科技基础设施体系，加强拔尖创新人才培养。稳定工业经济运行，推进制造业技术改造升级，制造业投资增长9.2%。新培育一批国家级先进制造业集群，商业航天、北斗应用、新型储能等新兴产业快速发展。制定修订环保、安全等强制性国家标准。加快数字中国建设，数字经济核心产业增加值占国内生产总值比重达到10%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四是统筹城乡区域协调发展，优化经济布局。出台实施新型城镇化战略五年行动计划，扎实推进城市更新，常住人口城镇化率提高到67%。坚持不懈夯实农业基础，防灾减灾和综合生产能力稳步提高，乡村全面振兴取得新成效。出台一批区域发展政策，实施一批区域重大项目，健全主体功能区制度政策，区域融合发展取得新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标扩面、助学贷款提额降息，惠及学生3400多万人次。巩固“双减”成果，持续优化基础教育生态。推进医疗机构检查检验结果互认，扩大基层慢性病、常见病用药种类。扎实做好重点传染病防治。扩大职工医保个人账户共济范围。提高城乡居民基础养老金和退休人员基本养老金。深化养老服务改革，制定促进银发经济发展的政策。强化残疾人权益保障。提高优抚补助标准。健全低保标准确定和调整机制，拓展救助对象范围。向困难群众发放一次性生活补助，惠及1100多万人。完善全国年节及纪念日放假办法。繁荣发展文化事业和文化产业，文化和旅游市场持续活跃。扎实筹办第九届亚洲冬季运动会，成功举办第十二届全国少数民族传统体育运动会，我国体育健儿在巴黎奥运会取得境外参赛最好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六是持续加强生态环境保护，提升绿色低碳发展水平。强化生态环境综合治理，主要污染物排放量继续下降。深入实施重要生态系统保护和修复重大工程，荒漠化、沙化土地面积持续“双缩减”。生物多样性保护取得积极成效，大量珍稀濒危野生动植物种群稳步增长。推动重点行业节能降碳改造，推进新能源开发利用，非化石能源发电量占总发电量的比重接近40%。启动全国温室气体自愿减排交易市场。全国碳排放权交易更趋活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风廉政建设和反腐败斗争。深入推进依法行政。提请全国人大常委会审议法律议案19件，制定修订行政法规28部。自觉依法接受监督。认真办理人大代表建议和政协委员提案。加强行政执法监督，规范涉企行政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70周年纪念大会、中阿合作论坛部长级会议等重大主场外交活动。推动构建人类命运共同体，巩固拓展全球伙伴关系，坚持真正的多边主义，在应对全球性挑战和解决国际地区热点问题中发挥积极建设性作用。中国为促进世界和平与发展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在肯定成绩的同时，我们也清醒看到面临的问题和挑战。从国际看，世界百年变局加速演进，外部环境更趋复杂严峻，可能对我国贸易、科技等领域造成更大冲击。世界经济增长动能不足，单边主义、保护主义加剧，多边贸易体制受阻，关税壁垒增多，冲击全球产业链供应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Microsoft YaHei UI" w:hAnsi="Microsoft YaHei UI" w:eastAsia="Microsoft YaHei UI" w:cs="Microsoft YaHei UI"/>
          <w:b w:val="0"/>
          <w:bCs w:val="0"/>
          <w:i w:val="0"/>
          <w:iCs w:val="0"/>
          <w:caps w:val="0"/>
          <w:spacing w:val="9"/>
          <w:sz w:val="24"/>
          <w:szCs w:val="24"/>
        </w:rPr>
      </w:pPr>
      <w:r>
        <w:rPr>
          <w:rStyle w:val="5"/>
          <w:rFonts w:hint="eastAsia" w:ascii="Microsoft YaHei UI" w:hAnsi="Microsoft YaHei UI" w:eastAsia="Microsoft YaHei UI" w:cs="Microsoft YaHei UI"/>
          <w:i w:val="0"/>
          <w:iCs w:val="0"/>
          <w:caps w:val="0"/>
          <w:color w:val="007AAA"/>
          <w:spacing w:val="9"/>
          <w:sz w:val="27"/>
          <w:szCs w:val="27"/>
          <w:bdr w:val="none" w:color="auto" w:sz="0" w:space="0"/>
        </w:rPr>
        <w:t>二、2025年经济社会发展总体要求和政策取向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今年发展主要预期目标是：国内生产总值增长5%左右；城镇调查失业率5.5%左右，城镇新增就业1200万人以上；居民消费价格涨幅2%左右；居民收入增长和经济增长同步；国际收支保持基本平衡；粮食产量1.4万亿斤左右；单位国内生产总值能耗降低3%左右，生态环境质量持续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提出上述预期目标，综合考虑了国内外形势和各方面因素，兼顾了需要与可能。经济增长预期目标为5%左右，既是稳就业、防风险、惠民生的需要，也有经济增长潜力和有利条件支撑，并与中长期发展目标相衔接，突出迎难而上、奋发有为的鲜明导向。城镇调查失业率5.5%左右，体现了在就业总量和结构性矛盾更加突出背景下，加大稳就业力度的要求。居民消费价格涨幅2%左右，目的在于通过各项政策和改革共同作用，改善供求关系，使价格总水平处在合理区间。实现这些目标很不容易，必须付出艰苦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我们将坚持稳中求进、以进促稳，守正创新、先立后破，系统集成、协同配合，充实完善政策工具箱，根据形势变化动态调整政策，提高宏观调控的前瞻性、针对性、有效性。注重目标引领，把握政策取向，讲求时机力度，强化系统思维，提升宏观政策实施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实施更加积极的财政政策。统筹安排收入、债券等各类财政资金，确保财政政策持续用力、更加给力。今年赤字率拟按4%左右安排、比上年提高1个百分点，赤字规模5.66万亿元、比上年增加1.6万亿元。一般公共预算支出规模29.7万亿元、比上年增加1.2万亿元。拟发行超长期特别国债1.3万亿元、比上年增加3000亿元。拟发行特别国债5000亿元，支持国有大型商业银行补充资本。拟安排地方政府专项债券4.4万亿元、比上年增加5000亿元，重点用于投资建设、土地收储和收购存量商品房、消化地方政府拖欠企业账款等。今年合计新增政府债务总规模11.86万亿元、比上年增加2.9万亿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兜实基层“三保”底线。坚持政府过紧日子，推进财政科学管理，严肃财经纪律，严禁铺张浪费，腾出更多资金用于发展所需、民生所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实施适度宽松的货币政策。发挥好货币政策工具的总量和结构双重功能，适时降准降息，保持流动性充裕，使社会融资规模、货币供应量增长同经济增长、价格总水平预期目标相匹配。优化和创新结构性货币政策工具，更大力度促进楼市股市健康发展，加大对科技创新、绿色发展、提振消费以及民营、小微企业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强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Microsoft YaHei UI" w:hAnsi="Microsoft YaHei UI" w:eastAsia="Microsoft YaHei UI" w:cs="Microsoft YaHei UI"/>
          <w:b w:val="0"/>
          <w:bCs w:val="0"/>
          <w:i w:val="0"/>
          <w:iCs w:val="0"/>
          <w:caps w:val="0"/>
          <w:spacing w:val="9"/>
          <w:sz w:val="24"/>
          <w:szCs w:val="24"/>
        </w:rPr>
      </w:pPr>
      <w:r>
        <w:rPr>
          <w:rStyle w:val="5"/>
          <w:rFonts w:hint="eastAsia" w:ascii="Microsoft YaHei UI" w:hAnsi="Microsoft YaHei UI" w:eastAsia="Microsoft YaHei UI" w:cs="Microsoft YaHei UI"/>
          <w:i w:val="0"/>
          <w:iCs w:val="0"/>
          <w:caps w:val="0"/>
          <w:color w:val="007AAA"/>
          <w:spacing w:val="9"/>
          <w:sz w:val="27"/>
          <w:szCs w:val="27"/>
          <w:bdr w:val="none" w:color="auto" w:sz="0" w:space="0"/>
        </w:rPr>
        <w:t>三、2025年政府工作任务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今年经济社会发展任务十分繁重。我们要突出重点、把握关键，着重抓好以下几个方面工作。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（一）大力提振消费、提高投资效益，全方位扩大国内需求。促进消费和投资更好结合，加快补上内需特别是消费短板，使内需成为拉动经济增长的主动力和稳定锚。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实施提振消费专项行动。制定提升消费能力、增加优质供给、改善消费环境专项措施，释放多样化、差异化消费潜力，推动消费提质升级。多渠道促进居民增收，推动中低收入群体增收减负，完善劳动者工资正常增长机制。安排超长期特别国债3000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完善全口径消费统计制度。强化消费者权益保护，营造安全放心消费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7350亿元。用好超长期特别国债，强化超长期贷款等配套融资，加强自上而下组织协调，更大力度支持“两重”建设。优化地方政府专项债券管理机制，实施好投向领域负面清单管理、下放项目审核权限等措施。简化投资审批流程，建立健全跨部门跨区域重大项目协调推进机制。加大服务业投资力度。支持和鼓励民间投资发展，规范实施政府和社会资本合作新机制，引导更多民间资本参与重大基础设施、社会民生等领域建设，让民间资本有更大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（二）因地制宜发展新质生产力，加快建设现代化产业体系。推动科技创新和产业创新融合发展，大力推进新型工业化，做大做强先进制造业，积极发展现代服务业，促进新动能积厚成势、传统动能焕新升级。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培育壮大新兴产业、未来产业。深入推进战略性新兴产业融合集群发展。开展新技术新产品新场景大规模应用示范行动，推动商业航天、低空经济、深海科技等新兴产业安全健康发展。建立未来产业投入增长机制，培育生物制造、量子科技、具身智能、6G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羚企业发展，让更多企业在新领域新赛道跑出加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激发数字经济创新活力。持续推进“人工智能+”行动，将数字技术与制造优势、市场优势更好结合起来，支持大模型广泛应用，大力发展智能网联新能源汽车、人工智能手机和电脑、智能机器人等新一代智能终端以及智能制造装备。扩大5G规模化应用，加快工业互联网创新发展，优化全国算力资源布局，打造具有国际竞争力的数字产业集群。加快完善数据基础制度，深化数据资源开发利用，促进和规范数据跨境流动。促进平台经济规范健康发展，更好发挥其在促创新、扩消费、稳就业等方面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（三）深入实施科教兴国战略，提升国家创新体系整体效能。坚持创新引领发展，一体推进教育发展、科技创新、人才培养，筑牢中国式现代化的基础性、战略性支撑。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加快建设高质量教育体系。制定实施教育强国建设三年行动计划。全面实施新时代立德树人工程，推进大中小学思政课一体化改革创新。深入实施基础教育扩优提质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推进职普融通、产教融合，增强职业教育适应性。分类推进高校改革，扎实推进优质本科扩容，加快“双一流”建设，完善学科设置调整机制和人才培养模式。积极开展学校体育活动，普及心理健康教育，关爱师生身心健康。弘扬教育家精神，建设高素质专业化教师队伍，加强师德师风建设和教师待遇保障。要紧紧围绕国家需求和群众关切推进教育改革发展，加快从教育大国向教育强国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支持相结合的投入机制，提高基础研究组织化程度。发挥科技领军企业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试验证和行业共性技术平台建设。健全创投基金差异化监管制度，强化政策性金融支持，加快发展创业投资、壮大耐心资本。扩大科技开放合作。加强科学普及工作，提升公民科学素质。弘扬科学家精神，推动形成鼓励探索、宽容失败的创新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全面提高人才队伍质量。发挥人才高地和人才平台的辐射作用，加快建设国家战略人才力量，加强拔尖创新人才、重点领域急需紧缺人才和高技能人才培养。大力支持、大胆使用青年科技人才。弘扬工匠精神，建设一流产业技术工人队伍。完善海外引进人才支持保障机制，优化外籍人才服务。深化人才管理和使用制度改革，赋予用人单位更大自主权，推动产学研人才联合培养和交流。促进人才区域合理布局，加强东中西部人才协作，鼓励优秀人才在中西部地区建功立业。深化人才分类评价改革和科教界“帽子”治理，建立以创新能力、质量、实效、贡献为导向的人才评价体系，鼓励各类人才潜心钻研、厚积薄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（四）推动标志性改革举措加快落地，更好发挥经济体制改革牵引作用。扎实推进重点领域改革，着力破除制约发展的体制机制障碍，创造更加公平、更有活力的市场环境。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多措并举精准支持个体工商户发展。开展规范涉企执法专项行动，集中整治乱收费、乱罚款、乱检查、乱查封，坚决防止违规异地执法和趋利性执法。政府要寓管理于服务之中，用服务的暖心增强企业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纵深推进全国统一大市场建设。加快建立健全基础制度规则，破除地方保护和市场分割，打通市场准入退出、要素配置等方面制约经济循环的卡点堵点，综合整治“内卷式”竞争。实施全国统一大市场建设指引，修订出台新版市场准入负面清单，优化新业态新领域市场准入环境。制定重点领域公平竞争合规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严控财政供养人员规模。完善科技金融、绿色金融、普惠金融、养老金融、数字金融标准体系和基础制度。深化资本市场投融资综合改革，大力推动中长期资金入市，加强战略性力量储备和稳市机制建设。改革优化股票发行上市和并购重组制度。加快多层次债券市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（五）扩大高水平对外开放，积极稳外贸稳外资。无论外部环境如何变化，始终坚持对外开放不动摇，稳步扩大制度型开放，有序扩大自主开放和单边开放，以开放促改革促发展。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稳定对外贸易发展。加大稳外贸政策力度，支持企业稳订单拓市场。优化融资、结算、外汇等金融服务，扩大出口信用保险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服贸会、数贸会、消博会等重大展会。推进智慧海关建设与合作，提升通关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大力鼓励外商投资。推进服务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贸易港核心政策落地，完善经开区开放发展政策，促进综合保税区转型升级。持续营造市场化、法治化、国际化一流营商环境，让外资企业更好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推动高质量共建“一带一路”走深走实。统筹推进重大标志性工程和“小而美”民生项目建设，形成一批示范性合作成果。保障中欧班列稳定畅通运行，加快西部陆海新通道建设。引导对外投资健康安全有序发展，强化法律、金融、物流等海外综合服务，优化产业链供应链国际合作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深化多双边和区域经济合作。持续扩大面向全球的高标准自由贸易区网络，推动签署中国－东盟自贸区3.0版升级协定，积极推动加入《数字经济伙伴关系协定》和《全面与进步跨太平洋伙伴关系协定》进程。坚定维护以世界贸易组织为核心的多边贸易体制，扩大同各国利益的汇合点，促进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（六）有效防范化解重点领域风险，牢牢守住不发生系统性风险底线。更好统筹发展和安全，坚持在发展中逐步化解风险，努力实现高质量发展和高水平安全的良性互动。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防范房企债务违约风险。有序搭建相关基础性制度，加快构建房地产发展新模式。适应人民群众高品质居住需要，完善标准规范，推动建设安全、舒适、绿色、智慧的“好房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强化央地监管协同，保持对非法金融活动的高压严打态势。充实存款保险基金、金融稳定保障基金等化险资源。完善应对外部风险冲击预案，有效维护金融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（七）着力抓好“三农”工作，深入推进乡村全面振兴。坚持农业农村优先发展，学习运用“千万工程”经验，完善强农惠农富农支持制度，千方百计推动农业增效益、农村增活力、农民增收入。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严格占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稳保障国家粮食安全责任，共同把饭碗端得更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健全脱贫攻坚国家投入形成资产的长效管理机制。统筹建立农村防止返贫致贫机制和低收入人口、欠发达地区分层分类帮扶制度，开展巩固拓展脱贫攻坚成果同乡村振兴有效衔接总体评估，完善过渡期后帮扶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扎实推进农村改革发展。巩固和完善农村基本经营制度，有序推进第二轮土地承包到期后再延长30年试点，扩大整省试点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产业延链增效、联农带农，拓宽农民增收渠道。加强文明乡风建设，丰富农民文化生活，推进农村移风易俗。持续改善农村基础设施、公共服务和人居环境，建设宜居宜业和美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（八）推进新型城镇化和区域协调发展，进一步优化发展空间格局。完善实施区域协调发展战略机制，坚持以人为本提高城镇化质量水平，构建优势互补的区域经济布局和国土空间体系。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适老化配套设施，提升社区综合服务功能，打造宜居、韧性、智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加大区域战略实施力度。发挥区域协调发展战略、区域重大战略、主体功能区战略的叠加效应，积极培育新的增长极。深入实施西部大开发、东北全面振兴、中部地区加快崛起、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推进雄安新区建设。推动成渝地区双城经济圈建设走深走实。深化东、中、西、东北地区产业协作，推动产业有序梯度转移。支持革命老区、民族地区加快发展，加强边疆地区建设，推进兴边富民、稳边固边。积极探索资源型地区转型发展新路径。大力发展海洋经济，建设全国海洋经济发展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（九）协同推进降碳减污扩绿增长，加快经济社会发展全面绿色转型。进一步深化生态文明体制改革，统筹产业结构调整、污染治理、生态保护、应对气候变化，推进生态优先、节约集约、绿色低碳发展。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加快发展绿色低碳经济。完善支持绿色低碳发展的政策和标准体系，营造绿色低碳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积极稳妥推进碳达峰碳中和。扎实开展国家碳达峰第二批试点，建立一批零碳园区、零碳工厂。加快构建碳排放双控制度体系，扩大全国碳排放权交易市场行业覆盖范围。开展碳排放统计核算，建立产品碳足迹管理体系、碳标识认证制度，积极应对绿色贸易壁垒。加快建设“沙戈荒”新能源基地，发展海上风电，统筹就地消纳和外送通道建设。开展煤电低碳化改造试点示范。规划应对气候变化一揽子重大工程，积极参与和引领全球环境与气候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（十）加大保障和改善民生力度，提升社会治理效能。加强普惠性、基础性、兜底性民生建设，稳步提高公共服务和社会保障水平，促进社会和谐稳定，不断增强人民群众获得感幸福感安全感。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更大力度稳定和扩大就业。就业是民生之本。要完善就业优先政策，加大各类资金资源统筹支持力度，促进充分就业、提高就业质量。实施重点领域、重点行业、城乡基层和中小微企业就业支持计划，用足用好稳岗返还、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技能导向的薪酬分配制度，提高技能人才待遇水平，让多劳者多得、技高者多得、创新者多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强化基本医疗卫生服务。实施健康优先发展战略，促进医疗、医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基工程。加强护理、儿科、病理、全科、老年医学专业队伍建设，完善精神卫生服务体系。优化药品和耗材集采政策，强化质量评估和监管，让人民群众用药更放心。健全药品价格形成机制，制定创新药目录，支持创新药和医疗器械发展。完善中医药传承创新发展机制，推动中医药事业和产业高质量发展。加强疾病预防控制体系建设，统筹做好重点传染病防控。居民医保和基本公共卫生服务经费人均财政补助标准分别再提高30元和5元。稳步推动基本医疗保险省级统筹，健全基本医疗保险筹资和待遇调整机制，深化医保支付方式改革，促进分级诊疗。全面建立药品耗材追溯机制，严格医保基金监管，让每一分钱都用于增进人民健康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完善社会保障和服务政策。城乡居民基础养老金最低标准再提高20元，适当提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老年助餐服务、康复辅助器具购置和租赁支持力度，扩大普惠养老服务，推动农村养老服务发展。加快建立长期护理保险制度。制定促进生育政策，发放育儿补贴，大力发展托幼一体服务，增加普惠托育服务供给。稳妥实施渐进式延迟法定退休年龄改革。做好军人军属、退役军人和其他优抚对象优待抚恤工作。加强困境儿童、流动儿童和留守儿童关爱服务。做好重度残疾人托养照护服务，提升残疾预防和康复服务水平。加强低收入人口动态监测和常态化救助帮扶，完善分层分类社会救助体系，保障困难群众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加强精神文明建设。完善培育和践行社会主义核心价值观制度机制，推进群众性精神文明创建和公民道德建设。发展哲学社会科学、新闻出版、广播影视、文学艺术和档案等事业，加强智库建设。深化全民阅读活动。加强和改进未成年人思想道德建设。健全网络生态治理长效机制，发展积极健康的网络文化，推动新时代网络强国建设。完善公共文化服务体系，推动优质文化资源直达基层。健全文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维护国家安全和社会稳定。全面贯彻总体国家安全观，完善维护国家安全体制机制，推进国家安全体系和能力现代化。落实维护社会稳定责任制，加强公共安全治理，强化基层应急基础和力量。深入实施安全生产治本攻坚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域社会治理能力。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今年将开展“十五五”规划编制工作。要深入分析“十五五”时期新的阶段性特征，科学确定发展目标，谋划好重大战略任务、重大政策举措、重大工程项目，更好发挥规划对经济社会发展的引领指导作用。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履职能力，确保党中央决策部署不折不扣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依法办事，确保党和人民赋予的权力始终用来为人民谋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坚持干字当头、脚踏实地，创造更多经得起历史和人民检验的发展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过去一年，国防和军队建设取得新的重要进展。新的一年，我们要深入贯彻习近平强军思想，贯彻新时代军事战略方针，坚持党对人民军队的绝对领导，全面深入贯彻军委主席负责制，持续深化政治整训，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我们要全面准确、坚定不移贯彻“一国两制”、“港人治港”、“澳人治澳”、高度自治的方针，维护宪法和基本法确定的特别行政区宪制秩序，落实“爱国者治港”、“爱国者治澳”原则。支持香港、澳门发展经济、改善民生，深化国际交往合作，更好融入国家发展大局，保持香港、澳门长期繁荣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推进祖国统一大业，携手共创民族复兴伟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我们要坚持独立自主的和平外交政策，坚持走和平发展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r>
        <w:rPr>
          <w:rFonts w:hint="eastAsia" w:ascii="Microsoft YaHei UI" w:hAnsi="Microsoft YaHei UI" w:eastAsia="Microsoft YaHei UI" w:cs="Microsoft YaHei UI"/>
          <w:b w:val="0"/>
          <w:bCs w:val="0"/>
          <w:i w:val="0"/>
          <w:iCs w:val="0"/>
          <w:caps w:val="0"/>
          <w:spacing w:val="9"/>
          <w:sz w:val="24"/>
          <w:szCs w:val="24"/>
          <w:bdr w:val="none" w:color="auto" w:sz="0" w:space="0"/>
        </w:rPr>
        <w:t>各位代表！信心凝聚力量，实干谱写华章。我们要更加紧密地团结在以习近平同志为核心的党中央周围，高举中国特色社会主义伟大旗帜，以习近平新时代中国特色社会主义思想为指导，迎难而上、锐意进取，努力完成全年经济社会发展目标任务，确保“十四五”规划圆满收官，为以中国式现代化全面推进强国建设、民族复兴伟业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Microsoft YaHei UI" w:hAnsi="Microsoft YaHei UI" w:eastAsia="Microsoft YaHei UI" w:cs="Microsoft YaHei UI"/>
          <w:b w:val="0"/>
          <w:bCs w:val="0"/>
          <w:i w:val="0"/>
          <w:iCs w:val="0"/>
          <w:caps w:val="0"/>
          <w:spacing w:val="9"/>
          <w:sz w:val="24"/>
          <w:szCs w:val="24"/>
        </w:rPr>
      </w:pPr>
    </w:p>
    <w:p>
      <w:pPr>
        <w:keepNext w:val="0"/>
        <w:keepLines w:val="0"/>
        <w:widowControl/>
        <w:suppressLineNumbers w:val="0"/>
        <w:pBdr>
          <w:top w:val="single" w:color="auto" w:sz="2" w:space="0"/>
          <w:left w:val="single" w:color="auto" w:sz="2" w:space="0"/>
          <w:bottom w:val="single" w:color="auto" w:sz="2" w:space="0"/>
          <w:right w:val="single" w:color="auto" w:sz="2" w:space="0"/>
        </w:pBdr>
        <w:spacing w:before="0" w:beforeAutospacing="0" w:after="0" w:afterAutospacing="0" w:line="384" w:lineRule="atLeast"/>
        <w:ind w:left="0" w:right="0" w:firstLine="0"/>
        <w:jc w:val="both"/>
        <w:rPr>
          <w:rFonts w:hint="eastAsia" w:ascii="Microsoft YaHei UI" w:hAnsi="Microsoft YaHei UI" w:eastAsia="Microsoft YaHei UI" w:cs="Microsoft YaHei UI"/>
          <w:b w:val="0"/>
          <w:bCs w:val="0"/>
          <w:i w:val="0"/>
          <w:iCs w:val="0"/>
          <w:caps w:val="0"/>
          <w:spacing w:val="8"/>
          <w:sz w:val="24"/>
          <w:szCs w:val="24"/>
        </w:rPr>
      </w:pPr>
      <w:r>
        <w:rPr>
          <w:rFonts w:hint="eastAsia" w:ascii="Microsoft YaHei UI" w:hAnsi="Microsoft YaHei UI" w:eastAsia="Microsoft YaHei UI" w:cs="Microsoft YaHei UI"/>
          <w:b w:val="0"/>
          <w:bCs w:val="0"/>
          <w:i w:val="0"/>
          <w:iCs w:val="0"/>
          <w:caps w:val="0"/>
          <w:spacing w:val="9"/>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r>
        <w:rPr>
          <w:rFonts w:ascii="宋体" w:hAnsi="宋体" w:eastAsia="宋体" w:cs="宋体"/>
          <w:color w:val="888888"/>
          <w:spacing w:val="8"/>
          <w:sz w:val="22"/>
          <w:szCs w:val="22"/>
          <w:bdr w:val="none" w:color="auto" w:sz="0" w:space="0"/>
        </w:rPr>
        <w:t>来源：新华网</w:t>
      </w:r>
      <w:r>
        <w:rPr>
          <w:rFonts w:ascii="宋体" w:hAnsi="宋体" w:eastAsia="宋体" w:cs="宋体"/>
          <w:color w:val="888888"/>
          <w:sz w:val="22"/>
          <w:szCs w:val="22"/>
          <w:bdr w:val="none" w:color="auto" w:sz="0" w:space="0"/>
        </w:rPr>
        <w:t>责编：高淑雅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wNTk0Y2Q4MjY2NjBiNjU2MTkzNWVhZTM4Mzc5NjAifQ=="/>
  </w:docVars>
  <w:rsids>
    <w:rsidRoot w:val="00000000"/>
    <w:rsid w:val="71E53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2025-03-27T02:39:38Z</dcterms:created>
  <dc:creator>张萍萍</dc:creator>
  <cp:lastModifiedBy>上善若水</cp:lastModifiedBy>
  <dcterms:modified xsi:type="dcterms:W3CDTF">2025-03-27T02:41:01Z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D34062768407405099EE5B473081BEEF_12</vt:lpwstr>
  </property>
</Properties>
</file>