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center"/>
        <w:textAlignment w:val="auto"/>
        <w:rPr>
          <w:rFonts w:hint="eastAsia" w:ascii="黑体" w:hAnsi="黑体" w:eastAsia="黑体" w:cs="黑体"/>
          <w:b/>
          <w:bCs/>
          <w:sz w:val="13"/>
          <w:szCs w:val="13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西安交通工程学院</w:t>
      </w: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  <w:t>线上公共选修课程开课名单</w:t>
      </w:r>
    </w:p>
    <w:tbl>
      <w:tblPr>
        <w:tblStyle w:val="2"/>
        <w:tblW w:w="865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1"/>
        <w:gridCol w:w="1425"/>
        <w:gridCol w:w="1357"/>
        <w:gridCol w:w="3539"/>
        <w:gridCol w:w="877"/>
        <w:gridCol w:w="9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总序号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课程代码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总学时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00W02565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江南史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00W02566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文化遗产与自然遗产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00W02567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红色旅游与文化传承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00W02568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跨文化交际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00W02569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白俄罗斯文化之旅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00W02570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海上丝绸之路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00W02571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世界文明史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00W02572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葡萄酒与西方文化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00W02573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百年风流人物：载湉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00W02574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百年风流人物：康有为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00W02575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阿拉伯世界的历史、现状与前景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00W02576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文化差异与跨文化交际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00W02577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英语漫谈蒙古文化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00W02578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明史十讲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00W02579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清史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00W02580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近代中日关系史研究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00W02581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走进东盟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00W02582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中日茶道文化（双语授课）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00W02583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日本人与日本社会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00W02584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拉美文化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总序号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课程代码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总学时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00W02585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清代八旗制度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00W02586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00W02587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儿童发展与教育心理学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00W02588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华人的心理、行为与文化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00W02589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对话诺奖大师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00W02590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古希腊的思想世界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00W02165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Python语言基础与应用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00W02166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辐射与防护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00W02167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石油工业概论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00W02168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医学伦理学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00W02169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立于书外读化学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00W02170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通信原理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00W02171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名侦探柯南与化学探秘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00W02172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邮票上的昆虫世界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00W02173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人文的物理学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00W02174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科幻中的物理学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00W02175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前进中的物理学与人类文明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00W02176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精读《自私的基因》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00W02177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食品安全与日常饮食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00W02178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数据结构与算法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00W02179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家园的治理：环境科学概论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00W02180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魅力科学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总序号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课程代码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总学时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00W02181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无人机设计导论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00W02182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生命伦理学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00W02183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细胞的奥秘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00W02184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汽车之旅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00W02185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航空概论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00W02186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健康与健康能力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00W02187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啤酒酿造与文化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00W02188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人文视野中的生态学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00W02189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物理与人类生活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00W02190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奇异的仿生学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00W02191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汽车行走的艺术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00W02192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绿色康复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00W02365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朗读艺术入门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00W02366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设计艺术史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00W02367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光影中国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00W02368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构美--空间形态设计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00W02369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时尚与品牌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00W02370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书法鉴赏 （浙江财大版）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00W02371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声光影的内心感动：电影视听语言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00W02372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深邃的世界：西方绘画中的科学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00W02373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设计与人文：当代公共艺术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00W02374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西方现代艺术赏析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总序号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课程代码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总学时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00W02375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钢琴艺术赏析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00W02376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园林花卉文化与鉴赏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00W02377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文艺美学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00W02378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东方电影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00W02379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古代名剧鉴赏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00W02380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抽象艺术学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00W02381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电影与幸福感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00W02382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艺术概论：秒懂艺术那些事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00W02383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基本乐理（通识版）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00W02384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时代音画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00W02385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体育中国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00W02401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创新中国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00W02402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脑洞大开背后的创新思维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00W02403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创新思维训练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00W02404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批创思维导论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00W02405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走进创业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00W02407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TRIZ创新方法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00W02408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创业人生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00W02409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大学生创新基础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00W02410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批判与创意思考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00W02411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网络创业理论与实践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00W02414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大学生创业基础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总序号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课程代码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总学时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00W02415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创新、发明与专利实务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00W02418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九型人格之职场心理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00W02419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职业生涯提升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00W02420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工科中的设计思维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00W02421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精益——大学生创新与创业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00W02422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人力资源管理：基于创新创业视角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00W02423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大学生创新创业降龙十八讲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00W02424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创新创业实战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00W02425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创业法学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00W02426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商业计划书制作与演示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00W02427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品类创新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00W02428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创新创业大赛赛前特训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00W02429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商业计划书的优化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00W02430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创业创新执行力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41611F55"/>
    <w:rsid w:val="4161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2023-08-25T08:25:00Z</dcterms:created>
  <dc:creator>妍</dc:creator>
  <cp:lastModifiedBy>妍</cp:lastModifiedBy>
  <dcterms:modified xsi:type="dcterms:W3CDTF">2023-08-25T08:25:54Z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7E7899D245704A39B4C98A54995675D2_11</vt:lpwstr>
  </property>
</Properties>
</file>