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《社会学的想象力》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教学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24"/>
        </w:rPr>
        <w:t>（一）课程代码：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00X02226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（二）课程中文名称：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社会学的想象力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（三）课程英文名称：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The Sociological Imagination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（四）课程性质：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公共选修课程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FF0000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（五）适用专业：</w:t>
      </w:r>
      <w:r>
        <w:rPr>
          <w:rFonts w:hint="default" w:ascii="Times New Roman" w:hAnsi="Times New Roman" w:cs="Times New Roman"/>
          <w:sz w:val="24"/>
        </w:rPr>
        <w:t>全</w:t>
      </w:r>
      <w:r>
        <w:rPr>
          <w:rFonts w:hint="eastAsia" w:ascii="Times New Roman" w:hAnsi="Times New Roman" w:cs="Times New Roman"/>
          <w:sz w:val="24"/>
          <w:lang w:val="en-US" w:eastAsia="zh-CN"/>
        </w:rPr>
        <w:t>校</w:t>
      </w:r>
      <w:r>
        <w:rPr>
          <w:rFonts w:hint="default" w:ascii="Times New Roman" w:hAnsi="Times New Roman" w:cs="Times New Roman"/>
          <w:sz w:val="24"/>
        </w:rPr>
        <w:t>各专业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FF0000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（六）开课单位：</w:t>
      </w:r>
      <w:r>
        <w:rPr>
          <w:rFonts w:hint="default" w:ascii="Times New Roman" w:hAnsi="Times New Roman" w:cs="Times New Roman"/>
          <w:sz w:val="24"/>
          <w:lang w:val="en-US" w:eastAsia="zh-CN"/>
        </w:rPr>
        <w:t>教务处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</w:rPr>
        <w:t>（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24"/>
        </w:rPr>
        <w:t>）先修课程：</w:t>
      </w:r>
      <w:r>
        <w:rPr>
          <w:rFonts w:hint="default" w:ascii="Times New Roman" w:hAnsi="Times New Roman" w:cs="Times New Roman"/>
          <w:sz w:val="24"/>
          <w:lang w:val="en-US" w:eastAsia="zh-CN"/>
        </w:rPr>
        <w:t>无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24"/>
        </w:rPr>
        <w:t>）后续课程：</w:t>
      </w:r>
      <w:r>
        <w:rPr>
          <w:rFonts w:hint="default" w:ascii="Times New Roman" w:hAnsi="Times New Roman" w:cs="Times New Roman"/>
          <w:sz w:val="24"/>
          <w:lang w:val="en-US" w:eastAsia="zh-CN"/>
        </w:rPr>
        <w:t>社会学研究方法</w:t>
      </w:r>
      <w:r>
        <w:rPr>
          <w:rFonts w:hint="default" w:ascii="Times New Roman" w:hAnsi="Times New Roman" w:cs="Times New Roman"/>
          <w:sz w:val="24"/>
        </w:rPr>
        <w:t>等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九</w:t>
      </w:r>
      <w:r>
        <w:rPr>
          <w:rFonts w:hint="eastAsia" w:ascii="黑体" w:hAnsi="黑体" w:eastAsia="黑体" w:cs="黑体"/>
          <w:sz w:val="24"/>
        </w:rPr>
        <w:t>）学时、学分安排：</w:t>
      </w:r>
    </w:p>
    <w:tbl>
      <w:tblPr>
        <w:tblStyle w:val="5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0"/>
        <w:gridCol w:w="158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总学时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理论学时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实践学时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学分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32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8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二、课程教学目标及教学任务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一</w:t>
      </w:r>
      <w:r>
        <w:rPr>
          <w:rFonts w:hint="eastAsia" w:ascii="黑体" w:hAnsi="黑体" w:eastAsia="黑体" w:cs="黑体"/>
          <w:sz w:val="24"/>
        </w:rPr>
        <w:t>）课程目标摘要</w:t>
      </w:r>
    </w:p>
    <w:p>
      <w:pPr>
        <w:spacing w:line="440" w:lineRule="exact"/>
        <w:ind w:firstLine="482" w:firstLineChars="200"/>
        <w:rPr>
          <w:rFonts w:hint="default" w:ascii="宋体" w:hAnsi="宋体" w:cs="黑体"/>
          <w:b/>
          <w:bCs/>
          <w:sz w:val="24"/>
        </w:rPr>
      </w:pPr>
      <w:r>
        <w:rPr>
          <w:rFonts w:hint="default" w:ascii="宋体" w:hAnsi="宋体" w:cs="黑体"/>
          <w:b/>
          <w:bCs/>
          <w:sz w:val="24"/>
          <w:lang w:val="en-US" w:eastAsia="zh-CN"/>
        </w:rPr>
        <w:t>知识目标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1.了解西方和中国社会学发展的基本过程、社会学的一些主要流派及其理论。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2.理解并掌握社会学的基本范畴、基本理论、基本知识和基本方法。</w:t>
      </w:r>
    </w:p>
    <w:p>
      <w:pPr>
        <w:spacing w:line="440" w:lineRule="exact"/>
        <w:ind w:firstLine="482" w:firstLineChars="200"/>
        <w:rPr>
          <w:rFonts w:hint="default" w:ascii="宋体" w:hAnsi="宋体" w:cs="黑体"/>
          <w:b/>
          <w:bCs/>
          <w:sz w:val="24"/>
        </w:rPr>
      </w:pPr>
      <w:r>
        <w:rPr>
          <w:rFonts w:hint="default" w:ascii="宋体" w:hAnsi="宋体" w:cs="黑体"/>
          <w:b/>
          <w:bCs/>
          <w:sz w:val="24"/>
          <w:lang w:val="en-US" w:eastAsia="zh-CN"/>
        </w:rPr>
        <w:t>能力目标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1.能够用社会学的基本思维方式、视角和经验研究方法认识、理解分析、社会现象与社会生活，并能提出解决一些简单的社会现象、问题的对策。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2.能够运用社会学的视角和方法，认识社会的本质与结构，使自身的社会行动更加合理，更加符合规律性。</w:t>
      </w:r>
    </w:p>
    <w:p>
      <w:pPr>
        <w:spacing w:line="440" w:lineRule="exact"/>
        <w:ind w:firstLine="482" w:firstLineChars="200"/>
        <w:rPr>
          <w:rFonts w:hint="default" w:ascii="宋体" w:hAnsi="宋体" w:cs="黑体"/>
          <w:b/>
          <w:bCs/>
          <w:sz w:val="24"/>
        </w:rPr>
      </w:pPr>
      <w:r>
        <w:rPr>
          <w:rFonts w:hint="default" w:ascii="宋体" w:hAnsi="宋体" w:cs="黑体"/>
          <w:b/>
          <w:bCs/>
          <w:sz w:val="24"/>
          <w:lang w:val="en-US" w:eastAsia="zh-CN"/>
        </w:rPr>
        <w:t>素质目标</w:t>
      </w:r>
    </w:p>
    <w:p>
      <w:pPr>
        <w:spacing w:line="440" w:lineRule="exact"/>
        <w:ind w:firstLine="480" w:firstLineChars="200"/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  <w:lang w:val="en-US" w:eastAsia="zh-CN"/>
        </w:rPr>
        <w:t>1.对于社会生活有一个理性的认识，增强与人沟通的能力。</w:t>
      </w:r>
    </w:p>
    <w:p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2.具备承担社会角色的应具有的社会知识和技能，增强参与社会工作的意识。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</w:rPr>
        <w:t>）教学任务</w:t>
      </w:r>
    </w:p>
    <w:p>
      <w:pPr>
        <w:spacing w:line="440" w:lineRule="exact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（1）学习西方和中国社会学发展的基本过程、社会学的一些主要流派及其理论。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黑体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（2）理解并掌握社会学的基本范畴、基本理论、基本知识和基本方法。</w:t>
      </w:r>
    </w:p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三、课程教学内容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(一)理论教学内容</w:t>
      </w:r>
    </w:p>
    <w:p>
      <w:pPr>
        <w:spacing w:line="440" w:lineRule="exact"/>
        <w:ind w:firstLine="482" w:firstLineChars="200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教学单元一：</w:t>
      </w:r>
      <w:r>
        <w:rPr>
          <w:rFonts w:hint="eastAsia" w:ascii="宋体" w:hAnsi="宋体"/>
          <w:b/>
          <w:sz w:val="24"/>
          <w:lang w:val="en-US" w:eastAsia="zh-CN"/>
        </w:rPr>
        <w:t>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要求学生能够阐述社会学想象力的内涵，并能概括出学习社会学的意义。能够列举出一些社会现象，利用社会学的想象力进行理论分析。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1.社会学的想象力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2.社会学的产生和发展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3.社会学的研究对象与发展趋势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4.学习社会学的意义和方法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重点：社会学的想象力的内涵。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难点：社会学的研究对象；学习社会学的意义和方法。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1.如何正确理解社会学的想象力？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2.运用社会学的想象力，分析喝茶这种现象。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3.社会学的研究对象是什么？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作业：社会学想象力的内涵。</w:t>
      </w:r>
    </w:p>
    <w:p>
      <w:pPr>
        <w:spacing w:line="440" w:lineRule="exact"/>
        <w:ind w:firstLine="482" w:firstLineChars="200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教学单元二：</w:t>
      </w:r>
      <w:r>
        <w:rPr>
          <w:rFonts w:hint="eastAsia" w:ascii="宋体" w:hAnsi="宋体"/>
          <w:b/>
          <w:sz w:val="24"/>
          <w:lang w:val="en-US" w:eastAsia="zh-CN"/>
        </w:rPr>
        <w:t>社会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要求学生熟悉社会的涵义和 社会的特点；理解社会的功能，掌握社会构成要素和社会的类型。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具体内容</w:t>
      </w:r>
      <w:r>
        <w:rPr>
          <w:rFonts w:ascii="宋体" w:hAnsi="宋体"/>
          <w:sz w:val="24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1.社会的涵义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2.社会的特点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4.社会构成要素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5.社会的类型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重点：社会构成要素；社会的特点。 难点：社会的涵义。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课后思考：</w:t>
      </w:r>
      <w:r>
        <w:rPr>
          <w:rFonts w:hint="eastAsia" w:ascii="宋体" w:hAnsi="宋体"/>
          <w:sz w:val="24"/>
          <w:lang w:val="en-US" w:eastAsia="zh-CN"/>
        </w:rPr>
        <w:t>1.社会的特点是什么？ 2.社会的构成要素是什么？</w:t>
      </w:r>
    </w:p>
    <w:p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作业：什么是社会唯名论？</w:t>
      </w:r>
    </w:p>
    <w:p>
      <w:pPr>
        <w:spacing w:line="440" w:lineRule="exact"/>
        <w:ind w:firstLine="482" w:firstLineChars="200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教学单元三：</w:t>
      </w:r>
      <w:r>
        <w:rPr>
          <w:rFonts w:hint="eastAsia" w:ascii="宋体" w:hAnsi="宋体"/>
          <w:b/>
          <w:sz w:val="24"/>
          <w:lang w:val="en-US" w:eastAsia="zh-CN"/>
        </w:rPr>
        <w:t>人的社会化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要求学生能够说出社会化的含义和人的社会化的过程；熟悉社会化的本质；掌握社会角色的扮演和角色冲突。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1.社会化的含义和本质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2.人的社会化的过程和特点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3.社会角色的扮演和角色冲突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重点：社会化的本质；人的社会化的特点；社会角色的扮演和角色冲突。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难点：人的社会化的过程；角色冲突。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1.社会化的含义是什么？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2.社会化的本质是什么?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3.社会角色的扮演过程中遇到的问题有哪些？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作业：简述人的社会化的基本内容。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教学单元四 </w:t>
      </w:r>
      <w:r>
        <w:rPr>
          <w:rFonts w:hint="eastAsia" w:ascii="宋体" w:hAnsi="宋体"/>
          <w:b/>
          <w:sz w:val="24"/>
          <w:lang w:val="en-US" w:eastAsia="zh-CN"/>
        </w:rPr>
        <w:t>社会互动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要求学生描述社会互动的含义，社会互动的类型、形式和功能，理解社会互动的基本过程。熟悉社会互动的理论。掌握集体行为的概念、种类以及产生的条件。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1.社会互动的含义       2.社会互动的类型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3.社会互动的功能       </w:t>
      </w:r>
      <w:r>
        <w:rPr>
          <w:rFonts w:hint="eastAsia" w:ascii="宋体" w:hAnsi="宋体"/>
          <w:sz w:val="24"/>
          <w:lang w:val="en-US" w:eastAsia="zh-CN"/>
        </w:rPr>
        <w:t>4.社会互动的理论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5.集体行为的概念和种类 6.集体行为产生的条件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重点：社会互动的含义和功能；社会互动的理论；集体行为的概念和种类。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难点：社会互动的形式和功能；社会互动的基本过程；集体行为产生的条件。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课后思考：</w:t>
      </w:r>
      <w:r>
        <w:rPr>
          <w:rFonts w:hint="eastAsia" w:ascii="宋体" w:hAnsi="宋体"/>
          <w:sz w:val="24"/>
          <w:lang w:val="en-US" w:eastAsia="zh-CN"/>
        </w:rPr>
        <w:t>1.社会互动的类型有哪些？ 2.社会互动的功能有哪些？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作业：1.社会互动的理论有哪些？ 2.集体行为产生的条件？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教学单元五 </w:t>
      </w:r>
      <w:r>
        <w:rPr>
          <w:rFonts w:hint="eastAsia" w:ascii="宋体" w:hAnsi="宋体"/>
          <w:b/>
          <w:sz w:val="24"/>
          <w:lang w:val="en-US" w:eastAsia="zh-CN"/>
        </w:rPr>
        <w:t>社会群体和社会组织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总体内容与目标：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要求学生理解社会群体的含义和类型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社会群体的功能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社会群体的结构和动力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要求学生</w:t>
      </w:r>
      <w:r>
        <w:rPr>
          <w:rFonts w:hint="eastAsia" w:ascii="宋体" w:hAnsi="宋体"/>
          <w:sz w:val="24"/>
        </w:rPr>
        <w:t>社会组织的含义和特征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社会组织的类型和管理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社会组织对社会生活的积极影响。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1.社会群体的含义和类型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2.社会群体的功能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3.社会群体的结构和动力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4.社会组织的含义和特征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5.社会组织的类型和管理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6.社会组织对社会生活的积极影响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重点：社会群体的功能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社会群体的结构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社会组织的特征。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难点：社会群体的结构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社会组织的管理。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1.社会群体的类型有哪些？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2.社会组织的特征是什么？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作业：1.社会群体的功能是什么？ 2.社会组织对生活的积极影响有哪些？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教学单元六 社会分层和社会流动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理解社会分化、社会不平等现象，阶级分层与社会分层的关系。了解社会流动的功能和类型；社会流动的特征和条件；熟悉了解我国当前的社会分层和社会流动；掌握社会分层的客观必然性；掌握社会流动的功能及其对社会生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1.社会分化的概念和类型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2.当代社会中的阶级分化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3.社会阶层的含义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4.社会分层的理论与标准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5.社会流动的涵义与类型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6.社会流动的模式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7.中国的社会分层和社会流动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重点：社会分化；阶级分层与社会分层的关系；社会流动的涵义与类型。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难点：当前我国的社会分层和社会流动；社会流动的模式和功能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课后思考：1.家庭背景对个体社会流动有什么影响？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2.社会流动的主要模式是什么？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作业：</w:t>
      </w:r>
      <w:r>
        <w:rPr>
          <w:rFonts w:hint="eastAsia" w:ascii="宋体" w:hAnsi="宋体"/>
          <w:sz w:val="24"/>
          <w:lang w:val="en-US" w:eastAsia="zh-CN"/>
        </w:rPr>
        <w:t>什么是社会分层？改革开放以来，中国的分层结构发生了怎样的变化？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教学单元七 </w:t>
      </w:r>
      <w:r>
        <w:rPr>
          <w:rFonts w:hint="eastAsia" w:ascii="宋体" w:hAnsi="宋体"/>
          <w:b/>
          <w:sz w:val="24"/>
          <w:lang w:val="en-US" w:eastAsia="zh-CN"/>
        </w:rPr>
        <w:t>社会控制及社会问题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要求学生能够明确社会控制的含义和特征；社会控制的手段；社会问题的概念。学生能够熟悉当前我国存在的社会问题，掌握社会问题的特征及其治理方法。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1.社会控制的含义和特征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2.社会控制的手段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3.社会问题的概念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4.社会问题的特征及其治理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5.当前我国存在的社会问题。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重点：社会控制的手段；社会问题的治理；当前我国存在的社会问题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难点：社会控制的手段；社会问题的治理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课后思考：1.什么是越轨？如何界定越轨行为？ 2.什么是内在控制？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作业：标签理论是如何界定越轨行为的？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教学单元八 社会变迁和社会现代化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了解社会变迁的含义和类型，熟悉社会变迁的形式和阶段。了解社会现代化的含义和特点，掌握社会现代化的内容和标准。了解城市化的定义和标准，掌握城市化的后果与对策，理解中国现代化的特点和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1.社会变迁的含义       2.社会变迁的类型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3.社会变迁的形式和阶段 4.社会现代化的含义和特点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5.社会现代化的内容     6.社会现代化的标准和途径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7.城市化的定义和标准   8.城市化的后果与对策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9.中国现代化的特点和进程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重点：社会变迁的形式和阶段;社会现代化的标准与途径;城市化的标准。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难点：社会变迁的形式;社会现代化的特点;城市化的后果与对策;中国现代化的特点和进程。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课后思考：1.社会变迁的类型有哪些？ 2.社会现代化的内容包括什么？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作业：简述现代化理论的基本内容。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（二）实践教学内容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2478"/>
        <w:gridCol w:w="870"/>
        <w:gridCol w:w="1419"/>
        <w:gridCol w:w="2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实践（实验）项目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 时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实验类型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社会问题综合案例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分析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掌握案例分析方法，包括发现问题、探索原因、拟定解题方案等环节；学会用社会学理论分析实际问题。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撰写研究报告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掌握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研究报告的类型、撰写步骤及应注意的问题；掌握内容摘要的写作要求与方法；掌握一般陈述与具体陈述的恰当安排；掌握如何恰当缩减资料；掌握如何阅读研究报告并撰写研究报告。</w:t>
            </w: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培养学生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定性研究报告的撰写</w:t>
            </w: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选题与文献回顾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掌握研究问题及其来源；选题的标准；研究问题的明确化；文献回顾；文献与文献研究内容分析；二次分析；现存统计资料分析，培养学生选题和文献回顾的能力。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调查研究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掌握问卷设计的一般方法、理解、体悟问卷设计的灵魂、学会设计具有高测量效度的问卷；通过课外实践，掌握问卷调查的基本要领，保证获得高填答率和高回收率的问卷。</w:t>
            </w:r>
          </w:p>
        </w:tc>
      </w:tr>
    </w:tbl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四、教学内容学时分配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课程教学学时分配表</w:t>
      </w:r>
    </w:p>
    <w:tbl>
      <w:tblPr>
        <w:tblStyle w:val="5"/>
        <w:tblW w:w="8087" w:type="dxa"/>
        <w:jc w:val="center"/>
        <w:tblBorders>
          <w:top w:val="single" w:color="auto" w:sz="12" w:space="0"/>
          <w:left w:val="single" w:color="000000" w:sz="12" w:space="0"/>
          <w:bottom w:val="single" w:color="auto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815"/>
        <w:gridCol w:w="1665"/>
        <w:gridCol w:w="1579"/>
      </w:tblGrid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3028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default" w:ascii="楷体_GB2312" w:hAnsi="楷体_GB2312" w:eastAsia="楷体_GB2312" w:cs="楷体_GB2312"/>
                <w:b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36830</wp:posOffset>
                      </wp:positionV>
                      <wp:extent cx="1869440" cy="697865"/>
                      <wp:effectExtent l="635" t="3810" r="15875" b="22225"/>
                      <wp:wrapNone/>
                      <wp:docPr id="45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9440" cy="697865"/>
                                <a:chOff x="2397" y="10839"/>
                                <a:chExt cx="4833" cy="1185"/>
                              </a:xfrm>
                            </wpg:grpSpPr>
                            <wps:wsp>
                              <wps:cNvPr id="46" name="直接连接符 2"/>
                              <wps:cNvCnPr/>
                              <wps:spPr>
                                <a:xfrm>
                                  <a:off x="4509" y="10839"/>
                                  <a:ext cx="2706" cy="118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直接连接符 3"/>
                              <wps:cNvCnPr/>
                              <wps:spPr>
                                <a:xfrm>
                                  <a:off x="2397" y="11545"/>
                                  <a:ext cx="4833" cy="4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" o:spid="_x0000_s1026" o:spt="203" style="position:absolute;left:0pt;margin-left:-2.15pt;margin-top:2.9pt;height:54.95pt;width:147.2pt;z-index:251659264;mso-width-relative:page;mso-height-relative:page;" coordorigin="2397,10839" coordsize="4833,1185" o:gfxdata="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nGR9D2AAAAAgBAAAPAAAAAAAAAAEAIAAAACIAAABkcnMvZG93&#10;bnJldi54bWxQSwECFAAUAAAACACHTuJApQpqB6sCAAA/BwAADgAAAAAAAAABACAAAAAnAQAAZHJz&#10;L2Uyb0RvYy54bWxQSwUGAAAAAAYABgBZAQAARAYAAAAA&#10;">
                      <o:lock v:ext="edit" aspectratio="f"/>
                      <v:line id="直接连接符 2" o:spid="_x0000_s1026" o:spt="20" style="position:absolute;left:4509;top:10839;height:1185;width:2706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3" o:spid="_x0000_s1026" o:spt="20" style="position:absolute;left:2397;top:11545;height:455;width:4833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 xml:space="preserve">                  教学环节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教学时数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课程内容</w:t>
            </w:r>
          </w:p>
        </w:tc>
        <w:tc>
          <w:tcPr>
            <w:tcW w:w="1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理论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（学时）</w:t>
            </w:r>
          </w:p>
        </w:tc>
        <w:tc>
          <w:tcPr>
            <w:tcW w:w="16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（学时）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小计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（学时）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导论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社会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人的社会化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社会互动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社会群体和社会组织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社会分层和社会流动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社会控制及社会问题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社会变迁和社会现代化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社会问题综合案例分析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撰写研究报告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选题与文献回顾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调查研究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合  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-191" w:right="-334" w:rightChars="-159" w:hanging="401" w:hangingChars="190"/>
              <w:jc w:val="center"/>
              <w:rPr>
                <w:rFonts w:hint="default" w:ascii="楷体_GB2312" w:hAnsi="楷体_GB2312" w:eastAsia="楷体_GB2312" w:cs="楷体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五、教学参考资料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1.教材：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郑杭生，社会学概论新修（第四版），中国人民大学出版社，2013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2.教学参考书：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[1]</w:t>
      </w:r>
      <w:r>
        <w:rPr>
          <w:rFonts w:hint="default" w:ascii="宋体" w:hAnsi="宋体" w:eastAsia="宋体" w:cs="宋体"/>
          <w:sz w:val="24"/>
          <w:lang w:val="en-US" w:eastAsia="zh-CN"/>
        </w:rPr>
        <w:t>刘杰、徐祥运，社会学概论，东北财经大学出版社，2005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[2]</w:t>
      </w:r>
      <w:r>
        <w:rPr>
          <w:rFonts w:hint="default" w:ascii="宋体" w:hAnsi="宋体" w:eastAsia="宋体" w:cs="宋体"/>
          <w:sz w:val="24"/>
          <w:lang w:val="en-US" w:eastAsia="zh-CN"/>
        </w:rPr>
        <w:t>刘豪兴，社会学概论，复旦大学出版社，2003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[3]</w:t>
      </w:r>
      <w:r>
        <w:rPr>
          <w:rFonts w:hint="default" w:ascii="宋体" w:hAnsi="宋体" w:eastAsia="宋体" w:cs="宋体"/>
          <w:sz w:val="24"/>
          <w:lang w:val="en-US" w:eastAsia="zh-CN"/>
        </w:rPr>
        <w:t>溪从清、沈赓方，社会学原理，浙江大学出版社，2004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[4]</w:t>
      </w:r>
      <w:r>
        <w:rPr>
          <w:rFonts w:hint="default" w:ascii="宋体" w:hAnsi="宋体" w:eastAsia="宋体" w:cs="宋体"/>
          <w:sz w:val="24"/>
          <w:lang w:val="en-US" w:eastAsia="zh-CN"/>
        </w:rPr>
        <w:t>[美]戴维·波谱诺，社会学（第十版），中国人民大学出版社，2000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[5]</w:t>
      </w:r>
      <w:r>
        <w:rPr>
          <w:rFonts w:hint="default" w:ascii="宋体" w:hAnsi="宋体" w:eastAsia="宋体" w:cs="宋体"/>
          <w:sz w:val="24"/>
          <w:lang w:val="en-US" w:eastAsia="zh-CN"/>
        </w:rPr>
        <w:t>[英]安东尼·吉登斯，社会学，北京大学出版社，2003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[6]</w:t>
      </w:r>
      <w:r>
        <w:rPr>
          <w:rFonts w:hint="default" w:ascii="宋体" w:hAnsi="宋体" w:eastAsia="宋体" w:cs="宋体"/>
          <w:sz w:val="24"/>
          <w:lang w:val="en-US" w:eastAsia="zh-CN"/>
        </w:rPr>
        <w:t>宋林飞，西方社会学理论，南京大学出版社，1997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[7]风笑天，社会学研究方法，中国人民大学出版社，2009</w:t>
      </w:r>
    </w:p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六、课程考核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（一）考核方式：平时学习的过程化考核+期末考试。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（二）考核方案：课程成绩=平时成绩+考试成绩。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平时成绩由课堂出勤、课堂表现、实践活动和作业构成。平时成绩占课程成绩的30%，具体各部分比例任课教师视具体情况自行制定。考试成绩占课程成绩的7</w:t>
      </w:r>
      <w:r>
        <w:rPr>
          <w:rFonts w:hint="default" w:ascii="宋体" w:hAnsi="宋体" w:eastAsia="宋体" w:cs="宋体"/>
          <w:sz w:val="24"/>
          <w:lang w:val="en-US" w:eastAsia="zh-CN"/>
        </w:rPr>
        <w:t>0%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（三）考核标准：平时成绩标准由任课教师自行制定，闭卷考试考核标准按照试卷答案及评分标准。</w:t>
      </w:r>
    </w:p>
    <w:p>
      <w:pPr>
        <w:spacing w:beforeLines="0" w:afterLines="0"/>
        <w:rPr>
          <w:rFonts w:hint="eastAsia"/>
          <w:sz w:val="21"/>
          <w:szCs w:val="24"/>
        </w:rPr>
      </w:pPr>
    </w:p>
    <w:p>
      <w:pPr>
        <w:pStyle w:val="7"/>
        <w:spacing w:beforeLines="0" w:afterLines="0" w:line="440" w:lineRule="exact"/>
        <w:jc w:val="both"/>
        <w:rPr>
          <w:rFonts w:hint="eastAsia" w:ascii="宋体" w:hAnsi="宋体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jc w:val="right"/>
        <w:textAlignment w:val="auto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制  定  人：</w:t>
      </w:r>
      <w:r>
        <w:rPr>
          <w:rFonts w:hint="eastAsia" w:ascii="宋体" w:hAnsi="宋体"/>
          <w:sz w:val="24"/>
          <w:szCs w:val="24"/>
          <w:lang w:val="en-US" w:eastAsia="zh-CN"/>
        </w:rPr>
        <w:t>郭超妮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审  核  人：</w:t>
      </w:r>
      <w:r>
        <w:rPr>
          <w:rFonts w:hint="eastAsia" w:ascii="宋体" w:hAnsi="宋体"/>
          <w:sz w:val="24"/>
          <w:szCs w:val="24"/>
          <w:lang w:val="en-US" w:eastAsia="zh-CN"/>
        </w:rPr>
        <w:t>李  艳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textAlignment w:val="auto"/>
      </w:pPr>
      <w:r>
        <w:rPr>
          <w:rFonts w:hint="eastAsia" w:ascii="宋体" w:hAnsi="宋体"/>
          <w:sz w:val="24"/>
          <w:szCs w:val="24"/>
        </w:rPr>
        <w:t>学院负责人：</w:t>
      </w:r>
      <w:r>
        <w:rPr>
          <w:rFonts w:hint="eastAsia" w:ascii="宋体" w:hAnsi="宋体"/>
          <w:sz w:val="24"/>
          <w:szCs w:val="24"/>
          <w:lang w:val="en-US" w:eastAsia="zh-CN"/>
        </w:rPr>
        <w:t>段联合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44A1B25"/>
    <w:rsid w:val="544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a"/>
    <w:basedOn w:val="1"/>
    <w:qFormat/>
    <w:uiPriority w:val="0"/>
    <w:pPr>
      <w:widowControl/>
      <w:spacing w:line="312" w:lineRule="auto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2023-06-20T01:44:00Z</dcterms:created>
  <dc:creator>妍</dc:creator>
  <cp:lastModifiedBy>妍</cp:lastModifiedBy>
  <dcterms:modified xsi:type="dcterms:W3CDTF">2023-06-20T01:44:47Z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F75C366DFFA14CD8B500BA5F6749A647_11</vt:lpwstr>
  </property>
</Properties>
</file>