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“课程思政”教学改革示范课程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线上申报操作手册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总体流程：登录→进入评审→打分/意见→提交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评审平台链接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instrText xml:space="preserve"> HYPERLINK "https://xjgy.fanya.chaoxing.com/portal" </w:instrTex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separate"/>
      </w:r>
      <w:r>
        <w:rPr>
          <w:rStyle w:val="4"/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https://xjgy.fanya.chaoxing.com/portal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二、登录操作流程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1.点击右上角“教研科”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215" cy="3581400"/>
            <wp:effectExtent l="0" t="0" r="635" b="0"/>
            <wp:docPr id="2" name="图片 2" descr="30d9e113ab303269abbf4f1877a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d9e113ab303269abbf4f1877a0943"/>
                    <pic:cNvPicPr>
                      <a:picLocks noChangeAspect="1"/>
                    </pic:cNvPicPr>
                  </pic:nvPicPr>
                  <pic:blipFill>
                    <a:blip r:embed="rId4"/>
                    <a:srcRect l="17602" r="14803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2.在主页右上方点击登录按钮，跳转登录界面，请使用工号或手机号登录。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6" name="图片 6" descr="3fafb9d9e513911c594952588861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fafb9d9e513911c5949525888618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r>
        <w:drawing>
          <wp:inline distT="0" distB="0" distL="114300" distR="114300">
            <wp:extent cx="5266690" cy="2570480"/>
            <wp:effectExtent l="0" t="0" r="10160" b="127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三、进入申报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进入工作台</w:t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4" name="图片 4" descr="9b878a9fa8f041b46b170f85f70d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878a9fa8f041b46b170f85f70d2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进入工作台后请按以下流程操作</w:t>
      </w:r>
    </w:p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8595" cy="3536315"/>
            <wp:effectExtent l="0" t="0" r="8255" b="698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/>
          <w:bCs/>
          <w:color w:val="FF0000"/>
          <w:sz w:val="24"/>
          <w:szCs w:val="24"/>
          <w:lang w:val="en-US" w:eastAsia="zh-CN"/>
        </w:rPr>
        <w:t>*若2种方式均未有申报界面，请及时联系教务处工作人员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填写基本信息时，项目名称请填写课程名称，课程名称须与现行人才培养方案保持一致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704590"/>
            <wp:effectExtent l="0" t="0" r="12065" b="10160"/>
            <wp:docPr id="5" name="图片 5" descr="68b91f2d81c665e99872f041b3fd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b91f2d81c665e99872f041b3fdf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上传电子申报书后提交即可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3728085"/>
            <wp:effectExtent l="0" t="0" r="5715" b="57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Theme="minorHAnsi" w:eastAsiaTheme="minorEastAsia"/>
          <w:b/>
          <w:bCs/>
          <w:color w:val="FF0000"/>
          <w:sz w:val="21"/>
          <w:szCs w:val="21"/>
          <w:lang w:val="en-US" w:eastAsia="zh-CN"/>
        </w:rPr>
        <w:t>*如操作有疑问请联系教务处教学科 索博文  电话：18391880515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A2754E5"/>
    <w:rsid w:val="7A2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2022-12-01T09:22:00Z</dcterms:created>
  <dc:creator>妍</dc:creator>
  <cp:lastModifiedBy>妍</cp:lastModifiedBy>
  <dcterms:modified xsi:type="dcterms:W3CDTF">2022-12-01T09:22:50Z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23C16566CC794F0A82F0DCAC7E803E0F</vt:lpwstr>
  </property>
</Properties>
</file>