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《社会学的想象力》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教学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一、课程基本信息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（一）课程代码：</w:t>
      </w:r>
      <w:r>
        <w:rPr>
          <w:rFonts w:hint="default" w:ascii="Times New Roman" w:hAnsi="Times New Roman" w:eastAsia="宋体" w:cs="Times New Roman"/>
          <w:color w:val="000000"/>
          <w:sz w:val="24"/>
        </w:rPr>
        <w:t>00X02226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</w:rPr>
        <w:t>（二）课程中文名称：</w:t>
      </w:r>
      <w:r>
        <w:rPr>
          <w:rFonts w:hint="default" w:ascii="Times New Roman" w:hAnsi="Times New Roman" w:eastAsia="宋体" w:cs="Times New Roman"/>
          <w:color w:val="000000"/>
          <w:sz w:val="24"/>
        </w:rPr>
        <w:t>社会学的想象力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</w:rPr>
        <w:t>（三）课程英文名称：</w:t>
      </w:r>
      <w:r>
        <w:rPr>
          <w:rFonts w:hint="default" w:ascii="Times New Roman" w:hAnsi="Times New Roman" w:eastAsia="宋体" w:cs="Times New Roman"/>
          <w:color w:val="000000"/>
          <w:sz w:val="24"/>
        </w:rPr>
        <w:t>The Sociological Imagination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（四）课程性质：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公共选修课程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（五）适用专业：</w:t>
      </w:r>
      <w:r>
        <w:rPr>
          <w:rFonts w:hint="default" w:ascii="Times New Roman" w:hAnsi="Times New Roman" w:eastAsia="宋体" w:cs="Times New Roman"/>
          <w:sz w:val="24"/>
        </w:rPr>
        <w:t>全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校</w:t>
      </w:r>
      <w:r>
        <w:rPr>
          <w:rFonts w:hint="default" w:ascii="Times New Roman" w:hAnsi="Times New Roman" w:eastAsia="宋体" w:cs="Times New Roman"/>
          <w:sz w:val="24"/>
        </w:rPr>
        <w:t>各专业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（六）开课单位：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教务处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</w:rPr>
        <w:t>（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24"/>
        </w:rPr>
        <w:t>）先修课程：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无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24"/>
        </w:rPr>
        <w:t>）后续课程：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社会学研究方法</w:t>
      </w:r>
      <w:r>
        <w:rPr>
          <w:rFonts w:hint="default" w:ascii="Times New Roman" w:hAnsi="Times New Roman" w:eastAsia="宋体" w:cs="Times New Roman"/>
          <w:sz w:val="24"/>
        </w:rPr>
        <w:t>等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九</w:t>
      </w:r>
      <w:r>
        <w:rPr>
          <w:rFonts w:hint="eastAsia" w:ascii="黑体" w:hAnsi="黑体" w:eastAsia="黑体" w:cs="黑体"/>
          <w:sz w:val="24"/>
        </w:rPr>
        <w:t>）学时、学分安排：</w:t>
      </w:r>
    </w:p>
    <w:tbl>
      <w:tblPr>
        <w:tblStyle w:val="5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0"/>
        <w:gridCol w:w="158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总学时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理论学时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实践学时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学分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32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8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二、课程教学目标及教学任务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一</w:t>
      </w:r>
      <w:r>
        <w:rPr>
          <w:rFonts w:hint="eastAsia" w:ascii="黑体" w:hAnsi="黑体" w:eastAsia="黑体" w:cs="黑体"/>
          <w:sz w:val="24"/>
        </w:rPr>
        <w:t>）课程目标摘要</w:t>
      </w:r>
    </w:p>
    <w:p>
      <w:pPr>
        <w:spacing w:line="440" w:lineRule="exact"/>
        <w:ind w:firstLine="482" w:firstLineChars="200"/>
        <w:rPr>
          <w:rFonts w:hint="default" w:ascii="宋体" w:hAnsi="宋体" w:eastAsia="宋体" w:cs="黑体"/>
          <w:b/>
          <w:bCs/>
          <w:sz w:val="24"/>
        </w:rPr>
      </w:pPr>
      <w:r>
        <w:rPr>
          <w:rFonts w:hint="default" w:ascii="宋体" w:hAnsi="宋体" w:eastAsia="宋体" w:cs="黑体"/>
          <w:b/>
          <w:bCs/>
          <w:sz w:val="24"/>
          <w:lang w:val="en-US" w:eastAsia="zh-CN"/>
        </w:rPr>
        <w:t>知识目标</w:t>
      </w:r>
    </w:p>
    <w:p>
      <w:pPr>
        <w:spacing w:line="440" w:lineRule="exact"/>
        <w:ind w:firstLine="480" w:firstLineChars="200"/>
        <w:rPr>
          <w:rFonts w:hint="default" w:ascii="宋体" w:hAnsi="宋体" w:eastAsia="宋体" w:cs="黑体"/>
          <w:sz w:val="24"/>
        </w:rPr>
      </w:pPr>
      <w:r>
        <w:rPr>
          <w:rFonts w:hint="default" w:ascii="宋体" w:hAnsi="宋体" w:eastAsia="宋体" w:cs="黑体"/>
          <w:sz w:val="24"/>
          <w:lang w:val="en-US" w:eastAsia="zh-CN"/>
        </w:rPr>
        <w:t>1.了解西方和中国社会学发展的基本过程、社会学的一些主要流派及其理论。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黑体"/>
          <w:sz w:val="24"/>
        </w:rPr>
      </w:pPr>
      <w:r>
        <w:rPr>
          <w:rFonts w:hint="default" w:ascii="宋体" w:hAnsi="宋体" w:eastAsia="宋体" w:cs="黑体"/>
          <w:sz w:val="24"/>
          <w:lang w:val="en-US" w:eastAsia="zh-CN"/>
        </w:rPr>
        <w:t>2.理解并掌握社会学的基本范畴、基本理论、基本知识和基本方法。</w:t>
      </w:r>
    </w:p>
    <w:p>
      <w:pPr>
        <w:spacing w:line="440" w:lineRule="exact"/>
        <w:ind w:firstLine="482" w:firstLineChars="200"/>
        <w:rPr>
          <w:rFonts w:hint="default" w:ascii="宋体" w:hAnsi="宋体" w:eastAsia="宋体" w:cs="黑体"/>
          <w:b/>
          <w:bCs/>
          <w:sz w:val="24"/>
        </w:rPr>
      </w:pPr>
      <w:r>
        <w:rPr>
          <w:rFonts w:hint="default" w:ascii="宋体" w:hAnsi="宋体" w:eastAsia="宋体" w:cs="黑体"/>
          <w:b/>
          <w:bCs/>
          <w:sz w:val="24"/>
          <w:lang w:val="en-US" w:eastAsia="zh-CN"/>
        </w:rPr>
        <w:t>能力目标</w:t>
      </w:r>
    </w:p>
    <w:p>
      <w:pPr>
        <w:spacing w:line="440" w:lineRule="exact"/>
        <w:ind w:firstLine="480" w:firstLineChars="200"/>
        <w:rPr>
          <w:rFonts w:hint="default" w:ascii="宋体" w:hAnsi="宋体" w:eastAsia="宋体" w:cs="黑体"/>
          <w:sz w:val="24"/>
        </w:rPr>
      </w:pPr>
      <w:r>
        <w:rPr>
          <w:rFonts w:hint="default" w:ascii="宋体" w:hAnsi="宋体" w:eastAsia="宋体" w:cs="黑体"/>
          <w:sz w:val="24"/>
          <w:lang w:val="en-US" w:eastAsia="zh-CN"/>
        </w:rPr>
        <w:t>1.能够用社会学的基本思维方式、视角和经验研究方法认识、理解分析、社会现象与社会生活，并能提出解决一些简单的社会现象、问题的对策。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黑体"/>
          <w:sz w:val="24"/>
        </w:rPr>
      </w:pPr>
      <w:r>
        <w:rPr>
          <w:rFonts w:hint="default" w:ascii="宋体" w:hAnsi="宋体" w:eastAsia="宋体" w:cs="黑体"/>
          <w:sz w:val="24"/>
          <w:lang w:val="en-US" w:eastAsia="zh-CN"/>
        </w:rPr>
        <w:t>2.能够运用社会学的视角和方法，认识社会的本质与结构，使自身的社会行动更加合理，更加符合规律性。</w:t>
      </w:r>
    </w:p>
    <w:p>
      <w:pPr>
        <w:spacing w:line="440" w:lineRule="exact"/>
        <w:ind w:firstLine="482" w:firstLineChars="200"/>
        <w:rPr>
          <w:rFonts w:hint="default" w:ascii="宋体" w:hAnsi="宋体" w:eastAsia="宋体" w:cs="黑体"/>
          <w:b/>
          <w:bCs/>
          <w:sz w:val="24"/>
        </w:rPr>
      </w:pPr>
      <w:r>
        <w:rPr>
          <w:rFonts w:hint="default" w:ascii="宋体" w:hAnsi="宋体" w:eastAsia="宋体" w:cs="黑体"/>
          <w:b/>
          <w:bCs/>
          <w:sz w:val="24"/>
          <w:lang w:val="en-US" w:eastAsia="zh-CN"/>
        </w:rPr>
        <w:t>素质目标</w:t>
      </w:r>
    </w:p>
    <w:p>
      <w:pPr>
        <w:spacing w:line="440" w:lineRule="exact"/>
        <w:ind w:firstLine="480" w:firstLineChars="200"/>
        <w:rPr>
          <w:rFonts w:hint="default" w:ascii="宋体" w:hAnsi="宋体" w:eastAsia="宋体" w:cs="Times New Roman"/>
          <w:sz w:val="24"/>
        </w:rPr>
      </w:pPr>
      <w:r>
        <w:rPr>
          <w:rFonts w:hint="default" w:ascii="宋体" w:hAnsi="宋体" w:eastAsia="宋体" w:cs="Times New Roman"/>
          <w:sz w:val="24"/>
          <w:lang w:val="en-US" w:eastAsia="zh-CN"/>
        </w:rPr>
        <w:t>1.对于社会生活有一个理性的认识，增强与人沟通的能力。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lang w:val="en-US" w:eastAsia="zh-CN"/>
        </w:rPr>
        <w:t>2.具备承担社会角色的应具有的社会知识和技能，增强参与社会工作的意识。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</w:rPr>
        <w:t>）教学任务</w:t>
      </w:r>
    </w:p>
    <w:p>
      <w:pPr>
        <w:spacing w:line="440" w:lineRule="exact"/>
        <w:ind w:firstLine="480" w:firstLineChars="200"/>
        <w:rPr>
          <w:rFonts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（1）学习西方和中国社会学发展的基本过程、社会学的一些主要流派及其理论。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（2）理解并掌握社会学的基本范畴、基本理论、基本知识和基本方法。</w:t>
      </w:r>
    </w:p>
    <w:p>
      <w:pPr>
        <w:spacing w:line="44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三、课程教学内容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(一)理论教学内容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Times New Roman"/>
          <w:b/>
          <w:sz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</w:rPr>
        <w:t>教学单元一：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要求学生能够阐述社会学想象力的内涵，并能概括出学习社会学的意义。能够列举出一些社会现象，利用社会学的想象力进行理论分析。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1.社会学的想象力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2.社会学的产生和发展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3.社会学的研究对象与发展趋势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4.学习社会学的意义和方法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重点：社会学的想象力的内涵。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难点：社会学的研究对象；学习社会学的意义和方法。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1.如何正确理解社会学的想象力？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2.运用社会学的想象力，分析喝茶这种现象。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3.社会学的研究对象是什么？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作业：社会学想象力的内涵。</w:t>
      </w:r>
    </w:p>
    <w:p>
      <w:pPr>
        <w:spacing w:line="440" w:lineRule="exact"/>
        <w:ind w:firstLine="482" w:firstLineChars="200"/>
        <w:rPr>
          <w:rFonts w:hint="default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</w:rPr>
        <w:t>教学单元二：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社会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要求学生熟悉社会的涵义和 社会的特点；理解社会的功能，掌握社会构成要素和社会的类型。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具体内容</w:t>
      </w:r>
      <w:r>
        <w:rPr>
          <w:rFonts w:ascii="宋体" w:hAnsi="宋体" w:eastAsia="宋体" w:cs="Times New Roman"/>
          <w:sz w:val="24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1.社会的涵义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2.社会的特点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3.社会的功能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4.社会构成要素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5.社会的类型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重点：社会构成要素；社会的特点。 难点：社会的涵义。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课后思考：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1.社会的特点是什么？ 2.社会的构成要素是什么？</w:t>
      </w:r>
    </w:p>
    <w:p>
      <w:pPr>
        <w:spacing w:line="440" w:lineRule="exact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作业：什么是社会唯名论？</w:t>
      </w:r>
    </w:p>
    <w:p>
      <w:pPr>
        <w:spacing w:line="440" w:lineRule="exact"/>
        <w:ind w:firstLine="482" w:firstLineChars="200"/>
        <w:rPr>
          <w:rFonts w:hint="default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</w:rPr>
        <w:t>教学单元三：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人的社会化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要求学生能够说出社会化的含义和人的社会化的过程；熟悉社会化的本质；掌握社会角色的扮演和角色冲突。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1.社会化的含义和本质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2.人的社会化的过程和特点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3.社会角色的扮演和角色冲突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重点：社会化的本质；人的社会化的特点；社会角色的扮演和角色冲突。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难点：人的社会化的过程；角色冲突。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1.社会化的含义是什么？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2.社会化的本质是什么?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3.社会角色的扮演过程中遇到的问题有哪些？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作业：简述人的社会化的基本内容。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</w:rPr>
        <w:t xml:space="preserve">教学单元四 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社会互动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要求学生描述社会互动的含义，社会互动的类型、形式和功能，理解社会互动的基本过程。熟悉社会互动的理论。掌握集体行为的概念、种类以及产生的条件。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1.社会互动的含义       2.社会互动的类型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3.社会互动的功能       </w:t>
      </w:r>
      <w:r>
        <w:rPr>
          <w:rFonts w:hint="eastAsia" w:ascii="宋体" w:hAnsi="宋体" w:eastAsia="宋体" w:cs="Times New Roman"/>
          <w:sz w:val="24"/>
          <w:lang w:val="en-US" w:eastAsia="zh-CN"/>
        </w:rPr>
        <w:t>4.社会互动的理论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5.集体行为的概念和种类 6.集体行为产生的条件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重点：社会互动的含义和功能；社会互动的理论；集体行为的概念和种类。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难点：社会互动的形式和功能；社会互动的基本过程；集体行为产生的条件。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课后思考：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1.社会互动的类型有哪些？ 2.社会互动的功能有哪些？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作业：1.社会互动的理论有哪些？ 2.集体行为产生的条件？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</w:rPr>
        <w:t xml:space="preserve">教学单元五 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社会群体和社会组织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总体内容与目标：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要求学生理解社会群体的含义和类型</w:t>
      </w:r>
      <w:r>
        <w:rPr>
          <w:rFonts w:hint="eastAsia" w:ascii="宋体" w:hAnsi="宋体" w:eastAsia="宋体" w:cs="Times New Roman"/>
          <w:sz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</w:rPr>
        <w:t>社会群体的功能</w:t>
      </w:r>
      <w:r>
        <w:rPr>
          <w:rFonts w:hint="eastAsia" w:ascii="宋体" w:hAnsi="宋体" w:eastAsia="宋体" w:cs="Times New Roman"/>
          <w:sz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</w:rPr>
        <w:t>社会群体的结构和动力</w:t>
      </w:r>
      <w:r>
        <w:rPr>
          <w:rFonts w:hint="eastAsia" w:ascii="宋体" w:hAnsi="宋体" w:eastAsia="宋体" w:cs="Times New Roman"/>
          <w:sz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lang w:val="en-US" w:eastAsia="zh-CN"/>
        </w:rPr>
        <w:t>要求学生</w:t>
      </w:r>
      <w:r>
        <w:rPr>
          <w:rFonts w:hint="eastAsia" w:ascii="宋体" w:hAnsi="宋体" w:eastAsia="宋体" w:cs="Times New Roman"/>
          <w:sz w:val="24"/>
        </w:rPr>
        <w:t>社会组织的含义和特征</w:t>
      </w:r>
      <w:r>
        <w:rPr>
          <w:rFonts w:hint="eastAsia" w:ascii="宋体" w:hAnsi="宋体" w:eastAsia="宋体" w:cs="Times New Roman"/>
          <w:sz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</w:rPr>
        <w:t>社会组织的类型和管理</w:t>
      </w:r>
      <w:r>
        <w:rPr>
          <w:rFonts w:hint="eastAsia" w:ascii="宋体" w:hAnsi="宋体" w:eastAsia="宋体" w:cs="Times New Roman"/>
          <w:sz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</w:rPr>
        <w:t>社会组织对社会生活的积极影响。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1.社会群体的含义和类型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2.社会群体的功能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3.社会群体的结构和动力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4.社会组织的含义和特征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5.社会组织的类型和管理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6.社会组织对社会生活的积极影响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重点：社会群体的功能</w:t>
      </w:r>
      <w:r>
        <w:rPr>
          <w:rFonts w:hint="eastAsia" w:ascii="宋体" w:hAnsi="宋体" w:eastAsia="宋体" w:cs="Times New Roman"/>
          <w:sz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</w:rPr>
        <w:t>社会群体的结构</w:t>
      </w:r>
      <w:r>
        <w:rPr>
          <w:rFonts w:hint="eastAsia" w:ascii="宋体" w:hAnsi="宋体" w:eastAsia="宋体" w:cs="Times New Roman"/>
          <w:sz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</w:rPr>
        <w:t>社会组织的特征。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难点：社会群体的结构</w:t>
      </w:r>
      <w:r>
        <w:rPr>
          <w:rFonts w:hint="eastAsia" w:ascii="宋体" w:hAnsi="宋体" w:eastAsia="宋体" w:cs="Times New Roman"/>
          <w:sz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</w:rPr>
        <w:t>社会组织的管理。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1.社会群体的类型有哪些？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2.社会组织的特征是什么？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作业：1.社会群体的功能是什么？ 2.社会组织对生活的积极影响有哪些？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eastAsia="宋体" w:cs="Times New Roman"/>
          <w:b/>
          <w:sz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</w:rPr>
        <w:t>教学单元六 社会分层和社会流动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理解社会分化、社会不平等现象，阶级分层与社会分层的关系。了解社会流动的功能和类型；社会流动的特征和条件；熟悉了解我国当前的社会分层和社会流动；掌握社会分层的客观必然性；掌握社会流动的功能及其对社会生活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1.社会分化的概念和类型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2.当代社会中的阶级分化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3.社会阶层的含义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4.社会分层的理论与标准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5.社会流动的涵义与类型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6.社会流动的模式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7.中国的社会分层和社会流动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重点：社会分化；阶级分层与社会分层的关系；社会流动的涵义与类型。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难点：当前我国的社会分层和社会流动；社会流动的模式和功能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课后思考：1.家庭背景对个体社会流动有什么影响？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2.社会流动的主要模式是什么？</w:t>
      </w:r>
    </w:p>
    <w:p>
      <w:pPr>
        <w:spacing w:line="440" w:lineRule="exact"/>
        <w:ind w:firstLine="480" w:firstLineChars="200"/>
        <w:jc w:val="left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作业：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什么是社会分层？改革开放以来，中国的分层结构发生了怎样的变化？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</w:rPr>
        <w:t xml:space="preserve">教学单元七 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社会控制及社会问题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要求学生能够明确社会控制的含义和特征；社会控制的手段；社会问题的概念。学生能够熟悉当前我国存在的社会问题，掌握社会问题的特征及其治理方法。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1.社会控制的含义和特征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2.社会控制的手段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3.社会问题的概念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4.社会问题的特征及其治理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5.当前我国存在的社会问题。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重点：社会控制的手段；社会问题的治理；当前我国存在的社会问题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难点：社会控制的手段；社会问题的治理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课后思考：1.什么是越轨？如何界定越轨行为？ 2.什么是内在控制？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作业：标签理论是如何界定越轨行为的？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eastAsia="宋体" w:cs="Times New Roman"/>
          <w:b/>
          <w:sz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</w:rPr>
        <w:t>教学单元八 社会变迁和社会现代化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了解社会变迁的含义和类型，熟悉社会变迁的形式和阶段。了解社会现代化的含义和特点，掌握社会现代化的内容和标准。了解城市化的定义和标准，掌握城市化的后果与对策，理解中国现代化的特点和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1.社会变迁的含义       2.社会变迁的类型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3.社会变迁的形式和阶段 4.社会现代化的含义和特点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5.社会现代化的内容     6.社会现代化的标准和途径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7.城市化的定义和标准   8.城市化的后果与对策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9.中国现代化的特点和进程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重点：社会变迁的形式和阶段;社会现代化的标准与途径;城市化的标准。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难点：社会变迁的形式;社会现代化的特点;城市化的后果与对策;中国现代化的特点和进程。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课后思考：1.社会变迁的类型有哪些？ 2.社会现代化的内容包括什么？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作业：简述现代化理论的基本内容。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（二）实践教学内容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2478"/>
        <w:gridCol w:w="870"/>
        <w:gridCol w:w="1419"/>
        <w:gridCol w:w="2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实践（实验）项目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 时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实验类型</w:t>
            </w:r>
          </w:p>
        </w:tc>
        <w:tc>
          <w:tcPr>
            <w:tcW w:w="27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社会问题综合案例</w:t>
            </w:r>
          </w:p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分析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掌握案例分析方法，包括发现问题、探索原因、拟定解题方案等环节；学会用社会学理论分析实际问题。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撰写研究报告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掌握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研究报告的类型、撰写步骤及应注意的问题；掌握内容摘要的写作要求与方法；掌握一般陈述与具体陈述的恰当安排；掌握如何恰当缩减资料；掌握如何阅读研究报告并撰写研究报告。</w:t>
            </w: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培养学生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定性研究报告的撰写</w:t>
            </w: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选题与文献回顾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掌握研究问题及其来源；选题的标准；研究问题的明确化；文献回顾；文献与文献研究内容分析；二次分析；现存统计资料分析，培养学生选题和文献回顾的能力。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调查研究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掌握问卷设计的一般方法、理解、体悟问卷设计的灵魂、学会设计具有高测量效度的问卷；通过课外实践，掌握问卷调查的基本要领，保证获得高填答率和高回收率的问卷。</w:t>
            </w:r>
          </w:p>
        </w:tc>
      </w:tr>
    </w:tbl>
    <w:p>
      <w:pPr>
        <w:spacing w:beforeLines="0" w:afterLines="0" w:line="440" w:lineRule="exact"/>
        <w:rPr>
          <w:rFonts w:hint="eastAsia" w:ascii="黑体" w:hAnsi="黑体" w:eastAsia="黑体" w:cs="Times New Roman"/>
          <w:sz w:val="28"/>
          <w:szCs w:val="28"/>
        </w:rPr>
      </w:pPr>
    </w:p>
    <w:p>
      <w:pPr>
        <w:spacing w:beforeLines="0" w:afterLines="0" w:line="44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四、教学内容学时分配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课程教学学时分配表</w:t>
      </w:r>
    </w:p>
    <w:tbl>
      <w:tblPr>
        <w:tblStyle w:val="5"/>
        <w:tblW w:w="8087" w:type="dxa"/>
        <w:jc w:val="center"/>
        <w:tblBorders>
          <w:top w:val="single" w:color="auto" w:sz="12" w:space="0"/>
          <w:left w:val="single" w:color="000000" w:sz="12" w:space="0"/>
          <w:bottom w:val="single" w:color="auto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815"/>
        <w:gridCol w:w="1665"/>
        <w:gridCol w:w="1579"/>
      </w:tblGrid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3028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36830</wp:posOffset>
                      </wp:positionV>
                      <wp:extent cx="1869440" cy="697865"/>
                      <wp:effectExtent l="635" t="3810" r="15875" b="22225"/>
                      <wp:wrapNone/>
                      <wp:docPr id="45" name="组合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9440" cy="697865"/>
                                <a:chOff x="2397" y="10839"/>
                                <a:chExt cx="4833" cy="1185"/>
                              </a:xfrm>
                              <a:effectLst/>
                            </wpg:grpSpPr>
                            <wps:wsp>
                              <wps:cNvPr id="46" name="直接连接符 2"/>
                              <wps:cNvCnPr/>
                              <wps:spPr>
                                <a:xfrm>
                                  <a:off x="4509" y="10839"/>
                                  <a:ext cx="2706" cy="118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47" name="直接连接符 3"/>
                              <wps:cNvCnPr/>
                              <wps:spPr>
                                <a:xfrm>
                                  <a:off x="2397" y="11545"/>
                                  <a:ext cx="4833" cy="4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15pt;margin-top:2.9pt;height:54.95pt;width:147.2pt;z-index:251660288;mso-width-relative:page;mso-height-relative:page;" coordorigin="2397,10839" coordsize="4833,1185" o:gfxdata="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nGR9D2AAAAAgBAAAPAAAAAAAAAAEAIAAAACIAAABk&#10;cnMvZG93bnJldi54bWxQSwECFAAUAAAACACHTuJAlBWZkrECAABqBwAADgAAAAAAAAABACAAAAAn&#10;AQAAZHJzL2Uyb0RvYy54bWxQSwUGAAAAAAYABgBZAQAASgYAAAAA&#10;">
                      <o:lock v:ext="edit" aspectratio="f"/>
                      <v:line id="直接连接符 2" o:spid="_x0000_s1026" o:spt="20" style="position:absolute;left:4509;top:10839;height:1185;width:2706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    <v:path arrowok="t"/>
                        <v:fill on="f" focussize="0,0"/>
                        <v:stroke joinstyle="round"/>
                        <v:imagedata o:title=""/>
                        <o:lock v:ext="edit" aspectratio="f"/>
                      </v:line>
                      <v:line id="直接连接符 3" o:spid="_x0000_s1026" o:spt="20" style="position:absolute;left:2397;top:11545;height:455;width:4833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<v:path arrowok="t"/>
                        <v:fill on="f" focussize="0,0"/>
                        <v:stroke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 xml:space="preserve">                  教学环节</w:t>
            </w:r>
          </w:p>
          <w:p>
            <w:pPr>
              <w:widowControl w:val="0"/>
              <w:spacing w:beforeLines="0" w:afterLines="0" w:line="4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教学时数</w:t>
            </w:r>
          </w:p>
          <w:p>
            <w:pPr>
              <w:widowControl w:val="0"/>
              <w:spacing w:beforeLines="0" w:afterLines="0" w:line="400" w:lineRule="exact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课程内容</w:t>
            </w:r>
          </w:p>
        </w:tc>
        <w:tc>
          <w:tcPr>
            <w:tcW w:w="18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理论</w:t>
            </w:r>
          </w:p>
          <w:p>
            <w:pPr>
              <w:widowControl w:val="0"/>
              <w:spacing w:beforeLines="0" w:afterLines="0" w:line="4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（学时）</w:t>
            </w:r>
          </w:p>
        </w:tc>
        <w:tc>
          <w:tcPr>
            <w:tcW w:w="16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实践（学时）</w:t>
            </w:r>
          </w:p>
        </w:tc>
        <w:tc>
          <w:tcPr>
            <w:tcW w:w="1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小计</w:t>
            </w:r>
          </w:p>
          <w:p>
            <w:pPr>
              <w:widowControl w:val="0"/>
              <w:spacing w:beforeLines="0" w:afterLines="0" w:line="4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（学时）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导论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人的社会化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社会互动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社会群体和社会组织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社会分层和社会流动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社会控制及社会问题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社会变迁和社会现代化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社会问题综合案例分析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撰写研究报告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选题与文献回顾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调查研究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leftChars="-191" w:right="-334" w:rightChars="-159" w:hanging="401" w:hangingChars="190"/>
              <w:jc w:val="center"/>
              <w:rPr>
                <w:rFonts w:hint="default" w:ascii="楷体_GB2312" w:hAnsi="楷体_GB2312" w:eastAsia="楷体_GB2312" w:cs="楷体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240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</w:tr>
    </w:tbl>
    <w:p>
      <w:pPr>
        <w:spacing w:beforeLines="0" w:afterLines="0" w:line="44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五、教学参考资料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1.教材：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郑杭生，社会学概论新修（第四版），中国人民大学出版社，2013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2.教学参考书：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[1]</w:t>
      </w:r>
      <w:r>
        <w:rPr>
          <w:rFonts w:hint="default" w:ascii="宋体" w:hAnsi="宋体" w:eastAsia="宋体" w:cs="宋体"/>
          <w:sz w:val="24"/>
          <w:lang w:val="en-US" w:eastAsia="zh-CN"/>
        </w:rPr>
        <w:t>刘杰、徐祥运，社会学概论，东北财经大学出版社，2005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[2]</w:t>
      </w:r>
      <w:r>
        <w:rPr>
          <w:rFonts w:hint="default" w:ascii="宋体" w:hAnsi="宋体" w:eastAsia="宋体" w:cs="宋体"/>
          <w:sz w:val="24"/>
          <w:lang w:val="en-US" w:eastAsia="zh-CN"/>
        </w:rPr>
        <w:t>刘豪兴，社会学概论，复旦大学出版社，2003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[3]</w:t>
      </w:r>
      <w:r>
        <w:rPr>
          <w:rFonts w:hint="default" w:ascii="宋体" w:hAnsi="宋体" w:eastAsia="宋体" w:cs="宋体"/>
          <w:sz w:val="24"/>
          <w:lang w:val="en-US" w:eastAsia="zh-CN"/>
        </w:rPr>
        <w:t>溪从清、沈赓方，社会学原理，浙江大学出版社，2004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[4]</w:t>
      </w:r>
      <w:r>
        <w:rPr>
          <w:rFonts w:hint="default" w:ascii="宋体" w:hAnsi="宋体" w:eastAsia="宋体" w:cs="宋体"/>
          <w:sz w:val="24"/>
          <w:lang w:val="en-US" w:eastAsia="zh-CN"/>
        </w:rPr>
        <w:t>[美]戴维·波谱诺，社会学（第十版），中国人民大学出版社，2000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[5]</w:t>
      </w:r>
      <w:r>
        <w:rPr>
          <w:rFonts w:hint="default" w:ascii="宋体" w:hAnsi="宋体" w:eastAsia="宋体" w:cs="宋体"/>
          <w:sz w:val="24"/>
          <w:lang w:val="en-US" w:eastAsia="zh-CN"/>
        </w:rPr>
        <w:t>[英]安东尼·吉登斯，社会学，北京大学出版社，2003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[6]</w:t>
      </w:r>
      <w:r>
        <w:rPr>
          <w:rFonts w:hint="default" w:ascii="宋体" w:hAnsi="宋体" w:eastAsia="宋体" w:cs="宋体"/>
          <w:sz w:val="24"/>
          <w:lang w:val="en-US" w:eastAsia="zh-CN"/>
        </w:rPr>
        <w:t>宋林飞，西方社会学理论，南京大学出版社，1997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[7]风笑天，社会学研究方法，中国人民大学出版社，2009</w:t>
      </w:r>
    </w:p>
    <w:p>
      <w:pPr>
        <w:spacing w:beforeLines="0" w:afterLines="0" w:line="44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六、课程考核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（一）考核方式：平时学习的过程化考核+期末考试。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（二）考核方案：课程成绩=平时成绩+考试成绩。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平时成绩由课堂出勤、课堂表现、实践活动和作业构成。平时成绩占课程成绩的30%，具体各部分比例任课教师视具体情况自行制定。考试成绩占课程成绩的7</w:t>
      </w:r>
      <w:r>
        <w:rPr>
          <w:rFonts w:hint="default" w:ascii="宋体" w:hAnsi="宋体" w:eastAsia="宋体" w:cs="宋体"/>
          <w:sz w:val="24"/>
          <w:lang w:val="en-US" w:eastAsia="zh-CN"/>
        </w:rPr>
        <w:t>0%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（三）考核标准：平时成绩标准由任课教师自行制定，闭卷考试考核标准按照试卷答案及评分标准。</w:t>
      </w:r>
    </w:p>
    <w:p>
      <w:pPr>
        <w:spacing w:beforeLines="0" w:afterLines="0"/>
        <w:rPr>
          <w:rFonts w:hint="eastAsia" w:ascii="Calibri" w:hAnsi="Calibri" w:eastAsia="宋体" w:cs="Times New Roman"/>
          <w:sz w:val="21"/>
          <w:szCs w:val="24"/>
        </w:rPr>
      </w:pPr>
    </w:p>
    <w:p>
      <w:pPr>
        <w:widowControl/>
        <w:spacing w:beforeLines="0" w:afterLines="0" w:line="440" w:lineRule="exact"/>
        <w:jc w:val="both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jc w:val="righ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制  定  人：郭超妮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jc w:val="both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审  核  人：李  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textAlignment w:val="auto"/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学院负责人：段联合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left"/>
                            <w:textAlignment w:val="auto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r9fB9MAAAAGAQAADwAAAAAAAAABACAAAAAiAAAAZHJz&#10;L2Rvd25yZXYueG1sUEsBAhQAFAAAAAgAh07iQIvhV3XQAQAAogMAAA4AAAAAAAAAAQAgAAAAIg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left"/>
                      <w:textAlignment w:val="auto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18DC5627"/>
    <w:rsid w:val="16CC59BC"/>
    <w:rsid w:val="18DC5627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basedOn w:val="6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2022-07-21T09:17:00Z</dcterms:created>
  <dc:creator>妍</dc:creator>
  <cp:lastModifiedBy>妍</cp:lastModifiedBy>
  <dcterms:modified xsi:type="dcterms:W3CDTF">2022-07-21T09:18:30Z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6023A3E7140640D2AB79EB619680AF5D</vt:lpwstr>
  </property>
</Properties>
</file>