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8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</w:p>
    <w:p>
      <w:pPr>
        <w:spacing w:line="8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项目推介申请表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spacing w:line="480" w:lineRule="auto"/>
        <w:ind w:firstLine="320" w:firstLineChars="1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一、基础信息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75"/>
        <w:gridCol w:w="992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35" w:type="dxa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235" w:type="dxa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所在高校及学院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5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5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所处阶段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材料设计和制备的基本概念、原理形成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□实验室制备工艺贯通，主要性能通过实验室测试验证</w:t>
            </w:r>
          </w:p>
          <w:p>
            <w:pPr>
              <w:spacing w:line="400" w:lineRule="exact"/>
              <w:rPr>
                <w:rFonts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完成样机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中试阶段，通过使用环境验证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  <w:t>批量生产，产线完整，投入市场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□新一代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信息技术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高端装备制造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生物医药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节能环保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新能源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新材料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现代农业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□其他（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技术来源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□自主研发 □校企合作  □合作开发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ascii="仿宋_GB2312" w:hAnsi="仿宋" w:eastAsia="仿宋_GB2312"/>
          <w:b/>
          <w:color w:val="000000"/>
          <w:sz w:val="32"/>
          <w:szCs w:val="32"/>
        </w:rPr>
      </w:pPr>
    </w:p>
    <w:p>
      <w:pPr>
        <w:pStyle w:val="7"/>
        <w:numPr>
          <w:ilvl w:val="0"/>
          <w:numId w:val="0"/>
        </w:numPr>
        <w:spacing w:line="480" w:lineRule="auto"/>
        <w:ind w:firstLine="320" w:firstLineChars="10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二、项目概况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83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一、项目负责人简介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（包括不限于研究领域、获得主要奖项；科研成绩与转化业绩）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3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二、团队成员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（包括但不限于团队核心成员简介、组成与分工; 是否有工程化、产业化团队）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8359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三、项目简介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（包括但不限于主要技术、产品、及服务介绍；未来业务模式介绍；）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8359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四、关键技术成熟度及创新性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可从技术开发中解决关键技术难题并取得技术突破，项目的创新性、产品替代性、产业变革性，基于新科学原理的重大发现，或由跨学科、跨领域技术融合创新产生，能够催生新产业和潜力巨大的市场，引发产品制造模式、产业组织模式、生活方式发生重大变革，并有望重塑行业或产业竞争格局等方面对项目进行描述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359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五、知识产权情况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（包括但不限于已获得知识产权情况；专利申请及授权情况）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359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六、市场分析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（包括但不限于应用领域或场景，市场规模，同类产品分析等）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359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七、资金情况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项目总投资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万元，开发周期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月；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（前序与企业、地方政府以及相关基金的合作情况，如有）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359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八、项目后续规划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（包括但不限于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业务拓展计划、技术发展目标、产品生产进程，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3年内预计目标与成果）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320" w:firstLineChars="10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三、其他项目需求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Lines="0" w:line="240" w:lineRule="auto"/>
              <w:ind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园区空间需求</w:t>
            </w:r>
          </w:p>
        </w:tc>
        <w:tc>
          <w:tcPr>
            <w:tcW w:w="6379" w:type="dxa"/>
            <w:vAlign w:val="center"/>
          </w:tcPr>
          <w:p>
            <w:pPr>
              <w:spacing w:beforeLines="0" w:line="400" w:lineRule="exact"/>
              <w:ind w:right="-874" w:rightChars="-416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办公空间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提供厂房</w:t>
            </w:r>
          </w:p>
          <w:p>
            <w:pPr>
              <w:spacing w:beforeLines="0" w:line="400" w:lineRule="exact"/>
              <w:ind w:right="-874" w:rightChars="-416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提供注册地址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Lines="0" w:line="240" w:lineRule="auto"/>
              <w:ind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资本服务需求</w:t>
            </w:r>
          </w:p>
        </w:tc>
        <w:tc>
          <w:tcPr>
            <w:tcW w:w="6379" w:type="dxa"/>
            <w:vAlign w:val="center"/>
          </w:tcPr>
          <w:p>
            <w:pPr>
              <w:spacing w:beforeLines="0" w:line="400" w:lineRule="exact"/>
              <w:ind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需求梳理 </w:t>
            </w:r>
            <w:r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商业计划书优化 </w:t>
            </w:r>
            <w:r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Lines="0" w:line="400" w:lineRule="exact"/>
              <w:ind w:right="-874" w:rightChars="-41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路演辅导 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投融资对接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Lines="0" w:line="240" w:lineRule="auto"/>
              <w:ind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运营服务需求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人才服务（人员招聘、导师服务等）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工商注册、财税代理、法律服务；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协助进行科技成果鉴定、专利申请等服务；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培训服务，包含内部管理提升、财务规范、内部</w:t>
            </w:r>
          </w:p>
          <w:p>
            <w:pPr>
              <w:spacing w:beforeLines="0" w:line="400" w:lineRule="exact"/>
              <w:ind w:left="357"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制度建设、股权激励机制等优化辅导工作。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Lines="0" w:line="240" w:lineRule="auto"/>
              <w:ind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公共服务需求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人才认证申报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专项兑现补贴申请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其他服务</w:t>
            </w:r>
            <w:r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Lines="0" w:line="240" w:lineRule="auto"/>
              <w:ind w:right="-874" w:rightChars="-416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创新服务需求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共性技术服务平台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深度研报提供</w:t>
            </w:r>
          </w:p>
          <w:p>
            <w:pPr>
              <w:numPr>
                <w:ilvl w:val="0"/>
                <w:numId w:val="1"/>
              </w:numPr>
              <w:spacing w:beforeLines="0" w:line="400" w:lineRule="exact"/>
              <w:ind w:left="357" w:right="-874" w:rightChars="-416" w:hanging="357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产业资源链接</w:t>
            </w:r>
            <w:r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F6D17"/>
    <w:multiLevelType w:val="multilevel"/>
    <w:tmpl w:val="563F6D17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095985"/>
    <w:rsid w:val="190210F0"/>
    <w:rsid w:val="2B2F7912"/>
    <w:rsid w:val="69B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spacing w:beforeLines="0"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2021-10-13T05:00:00Z</dcterms:created>
  <dc:creator>admin</dc:creator>
  <cp:lastModifiedBy>张丹</cp:lastModifiedBy>
  <dcterms:modified xsi:type="dcterms:W3CDTF">2022-04-08T07:18:59Z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5867AE26FF634C75BD6B3CF90DCED933</vt:lpwstr>
  </property>
</Properties>
</file>