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drawing>
          <wp:inline distT="0" distB="0" distL="114300" distR="114300">
            <wp:extent cx="4333875" cy="800100"/>
            <wp:effectExtent l="0" t="0" r="9525" b="0"/>
            <wp:docPr id="1" name="图片 1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实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  <w:t>训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项目指导书</w:t>
      </w: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</w:p>
    <w:p>
      <w:pPr>
        <w:spacing w:line="32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FF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《xxxxxxx》</w:t>
      </w:r>
      <w:r>
        <w:rPr>
          <w:rFonts w:hint="eastAsia" w:ascii="宋体" w:hAnsi="宋体" w:eastAsia="宋体" w:cs="宋体"/>
          <w:b/>
          <w:color w:val="0000FF"/>
          <w:sz w:val="44"/>
          <w:szCs w:val="44"/>
        </w:rPr>
        <w:t>（实</w:t>
      </w:r>
      <w:r>
        <w:rPr>
          <w:rFonts w:hint="eastAsia" w:ascii="宋体" w:hAnsi="宋体" w:eastAsia="宋体" w:cs="宋体"/>
          <w:b/>
          <w:color w:val="0000FF"/>
          <w:sz w:val="44"/>
          <w:szCs w:val="44"/>
          <w:lang w:eastAsia="zh-CN"/>
        </w:rPr>
        <w:t>训</w:t>
      </w:r>
      <w:r>
        <w:rPr>
          <w:rFonts w:hint="eastAsia" w:ascii="宋体" w:hAnsi="宋体" w:eastAsia="宋体" w:cs="宋体"/>
          <w:b/>
          <w:color w:val="0000FF"/>
          <w:sz w:val="44"/>
          <w:szCs w:val="44"/>
        </w:rPr>
        <w:t>课程名称）</w:t>
      </w: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编写单位：</w:t>
            </w:r>
          </w:p>
        </w:tc>
        <w:tc>
          <w:tcPr>
            <w:tcW w:w="4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编写教师：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适用专业：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编写日期：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教务处制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</w:rPr>
        <w:br w:type="page"/>
      </w:r>
      <w:r>
        <w:rPr>
          <w:rFonts w:hint="eastAsia" w:ascii="黑体" w:hAnsi="Times New Roman" w:eastAsia="黑体" w:cs="Times New Roman"/>
          <w:sz w:val="30"/>
          <w:szCs w:val="30"/>
        </w:rPr>
        <w:t>实</w:t>
      </w: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训</w:t>
      </w:r>
      <w:r>
        <w:rPr>
          <w:rFonts w:hint="eastAsia" w:ascii="黑体" w:hAnsi="Times New Roman" w:eastAsia="黑体" w:cs="Times New Roman"/>
          <w:sz w:val="30"/>
          <w:szCs w:val="30"/>
        </w:rPr>
        <w:t>项目名称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eastAsia="zh-CN"/>
        </w:rPr>
        <w:t>（黑体、小三、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val="en-US" w:eastAsia="zh-CN"/>
        </w:rPr>
        <w:t>1.5倍行距、居中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黑体" w:hAnsi="Times New Roman" w:eastAsia="黑体" w:cs="Times New Roman"/>
          <w:sz w:val="24"/>
          <w:szCs w:val="28"/>
        </w:rPr>
        <w:t>一、实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项目：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一级标题：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、全文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1</w:t>
      </w:r>
      <w:r>
        <w:rPr>
          <w:rFonts w:ascii="Times New Roman" w:hAnsi="Times New Roman" w:eastAsia="黑体" w:cs="Times New Roman"/>
          <w:color w:val="0000FF"/>
          <w:sz w:val="28"/>
          <w:szCs w:val="28"/>
        </w:rPr>
        <w:t>.5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宋体" w:hAnsi="Times New Roman" w:eastAsia="宋体" w:cs="Times New Roman"/>
          <w:sz w:val="24"/>
          <w:szCs w:val="28"/>
        </w:rPr>
        <w:t>学时：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（正文：宋体、小四号、首行缩进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val="en-US" w:eastAsia="zh-CN"/>
        </w:rPr>
        <w:t>2字符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。下同）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宋体" w:hAnsi="Times New Roman" w:eastAsia="宋体" w:cs="Times New Roman"/>
          <w:sz w:val="24"/>
          <w:szCs w:val="28"/>
        </w:rPr>
        <w:t>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每组人数：  人/组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二、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目的及要求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三、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主要仪器设备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四、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五、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（一）二级标题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、首行缩进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val="en-US" w:eastAsia="zh-CN"/>
        </w:rPr>
        <w:t>2字符。下同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1.三级标题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、首行缩进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val="en-US" w:eastAsia="zh-CN"/>
        </w:rPr>
        <w:t>2字符。下同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2.三级标题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┄┄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（二）二级标题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（三）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┄┄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六、</w:t>
      </w:r>
      <w:r>
        <w:rPr>
          <w:rFonts w:hint="eastAsia" w:ascii="黑体" w:hAnsi="Times New Roman" w:eastAsia="黑体" w:cs="Times New Roman"/>
          <w:sz w:val="24"/>
          <w:szCs w:val="28"/>
        </w:rPr>
        <w:t>思考问题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七、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报告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（明确学生实验报告的内容和具体要求）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八、</w:t>
      </w:r>
      <w:r>
        <w:rPr>
          <w:rFonts w:hint="eastAsia" w:ascii="黑体" w:hAnsi="Times New Roman" w:eastAsia="黑体" w:cs="Times New Roman"/>
          <w:sz w:val="24"/>
          <w:szCs w:val="28"/>
        </w:rPr>
        <w:t>实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训</w:t>
      </w:r>
      <w:r>
        <w:rPr>
          <w:rFonts w:hint="eastAsia" w:ascii="黑体" w:hAnsi="Times New Roman" w:eastAsia="黑体" w:cs="Times New Roman"/>
          <w:sz w:val="24"/>
          <w:szCs w:val="28"/>
        </w:rPr>
        <w:t>成绩评定办法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根据学校《实验教学管理办法》（西交院教【2020】70号）规定执行。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val="en-US" w:eastAsia="zh-CN"/>
        </w:rPr>
        <w:t>1.演示性、验证性、综合性及其他类型实训主评分点为：原理描述、实训流程、调试过程、数据记录、解决问题能力、资料搜集、实训结果、实训效果等。2.设计性和创新性实训主评分点为：方案论证与设计、方案实施、调试过程、数据记录、解决问题能力、资料搜集、实训结果、实训效果等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38A3"/>
    <w:rsid w:val="01C038A3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2021-07-11T14:26:00Z</dcterms:created>
  <dc:creator>妍</dc:creator>
  <cp:lastModifiedBy>妍</cp:lastModifiedBy>
  <dcterms:modified xsi:type="dcterms:W3CDTF">2021-07-11T14:26:57Z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178957ED2711469FADAE684C0635E8A2</vt:lpwstr>
  </property>
</Properties>
</file>