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西安交通工程学院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本科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专业建设考核指标体系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1"/>
        <w:gridCol w:w="2508"/>
        <w:gridCol w:w="7221"/>
        <w:gridCol w:w="765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tblHeader/>
        </w:trPr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sz w:val="24"/>
                <w:szCs w:val="28"/>
              </w:rPr>
            </w:pPr>
            <w:r>
              <w:rPr>
                <w:rFonts w:hint="default"/>
                <w:b/>
                <w:sz w:val="24"/>
                <w:szCs w:val="28"/>
              </w:rPr>
              <w:t>考察维度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sz w:val="24"/>
                <w:szCs w:val="28"/>
              </w:rPr>
            </w:pPr>
            <w:r>
              <w:rPr>
                <w:rFonts w:hint="default"/>
                <w:b/>
                <w:sz w:val="24"/>
                <w:szCs w:val="28"/>
              </w:rPr>
              <w:t>观测点</w:t>
            </w:r>
          </w:p>
        </w:tc>
        <w:tc>
          <w:tcPr>
            <w:tcW w:w="72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sz w:val="24"/>
                <w:szCs w:val="28"/>
              </w:rPr>
            </w:pPr>
            <w:r>
              <w:rPr>
                <w:rFonts w:hint="default"/>
                <w:b/>
                <w:sz w:val="24"/>
                <w:szCs w:val="28"/>
              </w:rPr>
              <w:t>考核依据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分值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1．专业定位与目标和行业企业对人才需求的</w:t>
            </w:r>
            <w:r>
              <w:rPr>
                <w:rFonts w:hint="default"/>
                <w:b/>
                <w:sz w:val="24"/>
                <w:szCs w:val="28"/>
              </w:rPr>
              <w:t>适应度</w:t>
            </w:r>
            <w:r>
              <w:rPr>
                <w:rFonts w:hint="eastAsia"/>
                <w:b/>
                <w:sz w:val="24"/>
                <w:szCs w:val="28"/>
              </w:rPr>
              <w:t>（10</w:t>
            </w:r>
            <w:r>
              <w:rPr>
                <w:rFonts w:hint="default"/>
                <w:b/>
                <w:sz w:val="24"/>
                <w:szCs w:val="28"/>
              </w:rPr>
              <w:t>%</w:t>
            </w:r>
            <w:r>
              <w:rPr>
                <w:rFonts w:hint="eastAsia"/>
                <w:b/>
                <w:sz w:val="24"/>
                <w:szCs w:val="28"/>
              </w:rPr>
              <w:t>）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（1）专业定位</w:t>
            </w:r>
          </w:p>
        </w:tc>
        <w:tc>
          <w:tcPr>
            <w:tcW w:w="72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学院</w:t>
            </w:r>
            <w:r>
              <w:rPr>
                <w:rFonts w:hint="default"/>
                <w:sz w:val="24"/>
                <w:szCs w:val="28"/>
              </w:rPr>
              <w:t>规划文本</w:t>
            </w:r>
            <w:r>
              <w:rPr>
                <w:rFonts w:hint="eastAsia"/>
                <w:sz w:val="24"/>
                <w:szCs w:val="28"/>
              </w:rPr>
              <w:t>或</w:t>
            </w:r>
            <w:r>
              <w:rPr>
                <w:rFonts w:hint="default"/>
                <w:sz w:val="24"/>
                <w:szCs w:val="28"/>
              </w:rPr>
              <w:t>专业培养方案中有明确的专业定位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0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（2）培养目标</w:t>
            </w:r>
          </w:p>
        </w:tc>
        <w:tc>
          <w:tcPr>
            <w:tcW w:w="72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专业人才培养方案中提出了</w:t>
            </w:r>
            <w:r>
              <w:rPr>
                <w:rFonts w:hint="eastAsia"/>
                <w:sz w:val="24"/>
                <w:szCs w:val="28"/>
              </w:rPr>
              <w:t>符合国</w:t>
            </w:r>
            <w:r>
              <w:rPr>
                <w:rFonts w:hint="default"/>
                <w:sz w:val="24"/>
                <w:szCs w:val="28"/>
              </w:rPr>
              <w:t>家质量要求、切合学院办学实际的培养目标和清晰的质量规格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2．社会力量对专业人才培养的</w:t>
            </w:r>
            <w:r>
              <w:rPr>
                <w:rFonts w:hint="default"/>
                <w:b/>
                <w:sz w:val="24"/>
                <w:szCs w:val="28"/>
              </w:rPr>
              <w:t>参与度</w:t>
            </w:r>
            <w:r>
              <w:rPr>
                <w:rFonts w:hint="eastAsia"/>
                <w:b/>
                <w:sz w:val="24"/>
                <w:szCs w:val="28"/>
              </w:rPr>
              <w:t>（1</w:t>
            </w:r>
            <w:r>
              <w:rPr>
                <w:rFonts w:hint="default"/>
                <w:b/>
                <w:sz w:val="24"/>
                <w:szCs w:val="28"/>
              </w:rPr>
              <w:t>8%</w:t>
            </w:r>
            <w:r>
              <w:rPr>
                <w:rFonts w:hint="eastAsia"/>
                <w:b/>
                <w:sz w:val="24"/>
                <w:szCs w:val="28"/>
              </w:rPr>
              <w:t>）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（3）专业建设委员会</w:t>
            </w:r>
          </w:p>
        </w:tc>
        <w:tc>
          <w:tcPr>
            <w:tcW w:w="72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委员会人员构成与章程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3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30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（4）专业人才培养总体设计</w:t>
            </w:r>
          </w:p>
        </w:tc>
        <w:tc>
          <w:tcPr>
            <w:tcW w:w="72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社会力量对</w:t>
            </w:r>
            <w:r>
              <w:rPr>
                <w:rFonts w:hint="eastAsia"/>
                <w:sz w:val="24"/>
                <w:szCs w:val="28"/>
              </w:rPr>
              <w:t>专业</w:t>
            </w:r>
            <w:r>
              <w:rPr>
                <w:rFonts w:hint="default"/>
                <w:sz w:val="24"/>
                <w:szCs w:val="28"/>
              </w:rPr>
              <w:t>建设规划、</w:t>
            </w:r>
            <w:r>
              <w:rPr>
                <w:rFonts w:hint="eastAsia"/>
                <w:sz w:val="24"/>
                <w:szCs w:val="28"/>
              </w:rPr>
              <w:t>专业建设</w:t>
            </w:r>
            <w:r>
              <w:rPr>
                <w:rFonts w:hint="default"/>
                <w:sz w:val="24"/>
                <w:szCs w:val="28"/>
              </w:rPr>
              <w:t>方案、专业培养方案制订的参与情况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5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0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（5）专业人才培养过程</w:t>
            </w:r>
          </w:p>
        </w:tc>
        <w:tc>
          <w:tcPr>
            <w:tcW w:w="72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课程教材建设、聘用行业企业人员担任课程教学、实验实训室共建、实践教学基地建设、合作办学等情况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10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0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3．专业教师和教学资源的</w:t>
            </w:r>
            <w:r>
              <w:rPr>
                <w:rFonts w:hint="default"/>
                <w:b/>
                <w:sz w:val="24"/>
                <w:szCs w:val="28"/>
              </w:rPr>
              <w:t>保障度</w:t>
            </w:r>
            <w:r>
              <w:rPr>
                <w:rFonts w:hint="eastAsia"/>
                <w:b/>
                <w:sz w:val="24"/>
                <w:szCs w:val="28"/>
              </w:rPr>
              <w:t>（</w:t>
            </w:r>
            <w:r>
              <w:rPr>
                <w:rFonts w:hint="default"/>
                <w:b/>
                <w:sz w:val="24"/>
                <w:szCs w:val="28"/>
              </w:rPr>
              <w:t>3</w:t>
            </w:r>
            <w:r>
              <w:rPr>
                <w:rFonts w:hint="eastAsia"/>
                <w:b/>
                <w:sz w:val="24"/>
                <w:szCs w:val="28"/>
              </w:rPr>
              <w:t>0</w:t>
            </w:r>
            <w:r>
              <w:rPr>
                <w:rFonts w:hint="default"/>
                <w:b/>
                <w:sz w:val="24"/>
                <w:szCs w:val="28"/>
              </w:rPr>
              <w:t>%</w:t>
            </w:r>
            <w:r>
              <w:rPr>
                <w:rFonts w:hint="eastAsia"/>
                <w:b/>
                <w:sz w:val="24"/>
                <w:szCs w:val="28"/>
              </w:rPr>
              <w:t>）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（6）专业师资数量</w:t>
            </w:r>
          </w:p>
        </w:tc>
        <w:tc>
          <w:tcPr>
            <w:tcW w:w="72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师均专业课时量适度；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专业教师队伍稳定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8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（7）专业师资结构</w:t>
            </w:r>
          </w:p>
        </w:tc>
        <w:tc>
          <w:tcPr>
            <w:tcW w:w="72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双师型教师、博士以上教师比例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5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0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（8）专业</w:t>
            </w:r>
            <w:r>
              <w:rPr>
                <w:rFonts w:hint="default"/>
                <w:sz w:val="24"/>
                <w:szCs w:val="28"/>
              </w:rPr>
              <w:t>师资水平</w:t>
            </w:r>
          </w:p>
        </w:tc>
        <w:tc>
          <w:tcPr>
            <w:tcW w:w="72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师</w:t>
            </w:r>
            <w:r>
              <w:rPr>
                <w:rFonts w:hint="default"/>
                <w:sz w:val="24"/>
                <w:szCs w:val="28"/>
              </w:rPr>
              <w:t>均获教学研究与建设项目数</w:t>
            </w:r>
            <w:r>
              <w:rPr>
                <w:rFonts w:hint="eastAsia"/>
                <w:sz w:val="24"/>
                <w:szCs w:val="28"/>
              </w:rPr>
              <w:t>（含</w:t>
            </w:r>
            <w:r>
              <w:rPr>
                <w:rFonts w:hint="default"/>
                <w:sz w:val="24"/>
                <w:szCs w:val="28"/>
              </w:rPr>
              <w:t>教学成果奖</w:t>
            </w:r>
            <w:r>
              <w:rPr>
                <w:rFonts w:hint="eastAsia"/>
                <w:sz w:val="24"/>
                <w:szCs w:val="28"/>
              </w:rPr>
              <w:t>），</w:t>
            </w:r>
            <w:r>
              <w:rPr>
                <w:rFonts w:hint="default"/>
                <w:sz w:val="24"/>
                <w:szCs w:val="28"/>
              </w:rPr>
              <w:t>或师</w:t>
            </w:r>
            <w:r>
              <w:rPr>
                <w:rFonts w:hint="eastAsia"/>
                <w:sz w:val="24"/>
                <w:szCs w:val="28"/>
              </w:rPr>
              <w:t>均</w:t>
            </w:r>
            <w:r>
              <w:rPr>
                <w:rFonts w:hint="default"/>
                <w:sz w:val="24"/>
                <w:szCs w:val="28"/>
              </w:rPr>
              <w:t>获</w:t>
            </w:r>
            <w:r>
              <w:rPr>
                <w:rFonts w:hint="eastAsia"/>
                <w:sz w:val="24"/>
                <w:szCs w:val="28"/>
              </w:rPr>
              <w:t>校</w:t>
            </w:r>
            <w:r>
              <w:rPr>
                <w:rFonts w:hint="default"/>
                <w:sz w:val="24"/>
                <w:szCs w:val="28"/>
              </w:rPr>
              <w:t>级以上教学竞赛奖励数，或师均获指导学生参加省级以上学科与专业技能竞赛获奖</w:t>
            </w:r>
            <w:r>
              <w:rPr>
                <w:rFonts w:hint="eastAsia"/>
                <w:sz w:val="24"/>
                <w:szCs w:val="28"/>
              </w:rPr>
              <w:t>数</w:t>
            </w:r>
            <w:r>
              <w:rPr>
                <w:rFonts w:hint="default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含创新</w:t>
            </w:r>
            <w:r>
              <w:rPr>
                <w:rFonts w:hint="default"/>
                <w:sz w:val="24"/>
                <w:szCs w:val="28"/>
              </w:rPr>
              <w:t>创业竞赛</w:t>
            </w:r>
            <w:r>
              <w:rPr>
                <w:rFonts w:hint="eastAsia"/>
                <w:sz w:val="24"/>
                <w:szCs w:val="28"/>
              </w:rPr>
              <w:t>、</w:t>
            </w:r>
            <w:r>
              <w:rPr>
                <w:rFonts w:hint="default"/>
                <w:sz w:val="24"/>
                <w:szCs w:val="28"/>
              </w:rPr>
              <w:t>学生获科研成果</w:t>
            </w:r>
            <w:r>
              <w:rPr>
                <w:rFonts w:hint="eastAsia"/>
                <w:sz w:val="24"/>
                <w:szCs w:val="28"/>
              </w:rPr>
              <w:t>等</w:t>
            </w:r>
            <w:r>
              <w:rPr>
                <w:rFonts w:hint="default"/>
                <w:sz w:val="24"/>
                <w:szCs w:val="28"/>
              </w:rPr>
              <w:t>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5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（9）实验室建设</w:t>
            </w:r>
          </w:p>
        </w:tc>
        <w:tc>
          <w:tcPr>
            <w:tcW w:w="72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实验室满足课程教学、与行业企业共建共享实验室、实验室管理</w:t>
            </w:r>
            <w:r>
              <w:rPr>
                <w:rFonts w:hint="eastAsia"/>
                <w:sz w:val="24"/>
                <w:szCs w:val="28"/>
              </w:rPr>
              <w:t>和</w:t>
            </w:r>
            <w:r>
              <w:rPr>
                <w:rFonts w:hint="default"/>
                <w:sz w:val="24"/>
                <w:szCs w:val="28"/>
              </w:rPr>
              <w:t>高水平实验室建设等情况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7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0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（10）实践教学基地建设</w:t>
            </w:r>
          </w:p>
        </w:tc>
        <w:tc>
          <w:tcPr>
            <w:tcW w:w="72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接受学生实习规模、稳定性；协同育人情况、共同承担项目情况等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5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4．学生学习成果的</w:t>
            </w:r>
            <w:r>
              <w:rPr>
                <w:rFonts w:hint="default"/>
                <w:b/>
                <w:sz w:val="24"/>
                <w:szCs w:val="28"/>
              </w:rPr>
              <w:t>显示度</w:t>
            </w:r>
            <w:r>
              <w:rPr>
                <w:rFonts w:hint="eastAsia"/>
                <w:b/>
                <w:sz w:val="24"/>
                <w:szCs w:val="28"/>
              </w:rPr>
              <w:t>（20</w:t>
            </w:r>
            <w:r>
              <w:rPr>
                <w:rFonts w:hint="default"/>
                <w:b/>
                <w:sz w:val="24"/>
                <w:szCs w:val="28"/>
              </w:rPr>
              <w:t>%</w:t>
            </w:r>
            <w:r>
              <w:rPr>
                <w:rFonts w:hint="eastAsia"/>
                <w:b/>
                <w:sz w:val="24"/>
                <w:szCs w:val="28"/>
              </w:rPr>
              <w:t>）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（11）取得的科研成果（或发表的专业作品）</w:t>
            </w:r>
          </w:p>
        </w:tc>
        <w:tc>
          <w:tcPr>
            <w:tcW w:w="72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相关成果统计及证明材料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2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30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（12）学科与专业技能竞赛获奖情况</w:t>
            </w:r>
          </w:p>
        </w:tc>
        <w:tc>
          <w:tcPr>
            <w:tcW w:w="72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相关成果统计及证明材料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0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（13）创新创业类竞赛获奖情况</w:t>
            </w:r>
          </w:p>
        </w:tc>
        <w:tc>
          <w:tcPr>
            <w:tcW w:w="72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相关成果统计及证明材料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3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0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（14）考研录取率</w:t>
            </w:r>
          </w:p>
        </w:tc>
        <w:tc>
          <w:tcPr>
            <w:tcW w:w="72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相关结果统计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0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（15）专业技能考核通过或专业资格证书获得</w:t>
            </w:r>
            <w:r>
              <w:rPr>
                <w:rFonts w:hint="eastAsia"/>
                <w:sz w:val="24"/>
                <w:szCs w:val="28"/>
              </w:rPr>
              <w:t>情况</w:t>
            </w:r>
          </w:p>
        </w:tc>
        <w:tc>
          <w:tcPr>
            <w:tcW w:w="72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相关成果统计及证明材料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0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5．学生与用人单位</w:t>
            </w:r>
            <w:r>
              <w:rPr>
                <w:rFonts w:hint="default"/>
                <w:b/>
                <w:sz w:val="24"/>
                <w:szCs w:val="28"/>
              </w:rPr>
              <w:t>满意度</w:t>
            </w:r>
            <w:r>
              <w:rPr>
                <w:rFonts w:hint="eastAsia"/>
                <w:b/>
                <w:sz w:val="24"/>
                <w:szCs w:val="28"/>
              </w:rPr>
              <w:t>（2</w:t>
            </w:r>
            <w:r>
              <w:rPr>
                <w:rFonts w:hint="default"/>
                <w:b/>
                <w:sz w:val="24"/>
                <w:szCs w:val="28"/>
              </w:rPr>
              <w:t>2%</w:t>
            </w:r>
            <w:r>
              <w:rPr>
                <w:rFonts w:hint="eastAsia"/>
                <w:b/>
                <w:sz w:val="24"/>
                <w:szCs w:val="28"/>
              </w:rPr>
              <w:t>）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（16）在校生学习满意度</w:t>
            </w:r>
          </w:p>
        </w:tc>
        <w:tc>
          <w:tcPr>
            <w:tcW w:w="72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在校生学习满意度调查结果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0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（17）毕业生满意度</w:t>
            </w:r>
          </w:p>
        </w:tc>
        <w:tc>
          <w:tcPr>
            <w:tcW w:w="72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毕业生满意度调查结果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6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（18）用人单位满意度</w:t>
            </w:r>
          </w:p>
        </w:tc>
        <w:tc>
          <w:tcPr>
            <w:tcW w:w="72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用人单位满意度调查结果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  <w:r>
              <w:rPr>
                <w:rFonts w:hint="default"/>
                <w:sz w:val="24"/>
                <w:szCs w:val="28"/>
              </w:rPr>
              <w:t>6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合计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</w:p>
        </w:tc>
        <w:tc>
          <w:tcPr>
            <w:tcW w:w="72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  <w:r>
              <w:rPr>
                <w:rFonts w:hint="default"/>
                <w:sz w:val="24"/>
                <w:szCs w:val="28"/>
              </w:rPr>
              <w:t>0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28EF41D2"/>
    <w:rsid w:val="28E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unhideWhenUsed/>
    <w:qFormat/>
    <w:uiPriority w:val="99"/>
    <w:pPr>
      <w:widowControl w:val="0"/>
      <w:spacing w:before="12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3">
    <w:name w:val="Plain Text"/>
    <w:basedOn w:val="1"/>
    <w:unhideWhenUsed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2023-09-07T07:00:00Z</dcterms:created>
  <dc:creator>妍</dc:creator>
  <cp:lastModifiedBy>妍</cp:lastModifiedBy>
  <dcterms:modified xsi:type="dcterms:W3CDTF">2023-09-07T07:01:16Z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E62D355695C6479C993695C4D15A01EC_11</vt:lpwstr>
  </property>
</Properties>
</file>