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新教务管理系统新生分班操作手册</w:t>
      </w:r>
    </w:p>
    <w:p>
      <w:pPr>
        <w:pStyle w:val="2"/>
        <w:widowControl/>
        <w:spacing w:beforeAutospacing="0" w:after="0" w:afterAutospacing="0" w:line="400" w:lineRule="exact"/>
        <w:jc w:val="both"/>
        <w:rPr>
          <w:rFonts w:hint="default" w:ascii="仿宋" w:hAnsi="仿宋" w:eastAsia="仿宋" w:cs="宋体"/>
          <w:bCs/>
          <w:color w:val="FF0000"/>
          <w:sz w:val="28"/>
          <w:szCs w:val="28"/>
        </w:rPr>
      </w:pPr>
      <w:r>
        <w:rPr>
          <w:rFonts w:ascii="仿宋" w:hAnsi="仿宋" w:eastAsia="仿宋" w:cs="宋体"/>
          <w:bCs/>
          <w:color w:val="FF0000"/>
          <w:sz w:val="28"/>
          <w:szCs w:val="28"/>
        </w:rPr>
        <w:t>建议使用浏览器。（google浏览器、firefox 浏览器、360极速模式浏览器可用）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59055</wp:posOffset>
            </wp:positionV>
            <wp:extent cx="1828800" cy="1447800"/>
            <wp:effectExtent l="0" t="0" r="0" b="0"/>
            <wp:wrapTight wrapText="bothSides">
              <wp:wrapPolygon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1026795" cy="1371600"/>
            <wp:effectExtent l="0" t="0" r="190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bCs/>
          <w:color w:val="FF0000"/>
          <w:sz w:val="28"/>
          <w:szCs w:val="28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一、登录</w:t>
      </w:r>
    </w:p>
    <w:p>
      <w:pPr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1.直接登陆地址：http://113.140.25.250:8087/jwglxt</w:t>
      </w:r>
      <w:r>
        <w:rPr>
          <w:rFonts w:hint="eastAsia" w:ascii="仿宋" w:hAnsi="仿宋" w:eastAsia="仿宋"/>
          <w:sz w:val="30"/>
          <w:szCs w:val="30"/>
        </w:rPr>
        <w:t>或者</w:t>
      </w:r>
      <w:r>
        <w:rPr>
          <w:rFonts w:hint="eastAsia" w:ascii="仿宋" w:hAnsi="仿宋" w:eastAsia="仿宋"/>
          <w:color w:val="000000"/>
          <w:sz w:val="30"/>
          <w:szCs w:val="30"/>
        </w:rPr>
        <w:t>通过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学校官网主页右上角</w:t>
      </w:r>
      <w:r>
        <w:rPr>
          <w:rFonts w:hint="eastAsia" w:ascii="仿宋" w:hAnsi="仿宋" w:eastAsia="仿宋"/>
          <w:color w:val="000000"/>
          <w:sz w:val="30"/>
          <w:szCs w:val="30"/>
        </w:rPr>
        <w:t>，点击“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教职工</w:t>
      </w:r>
      <w:r>
        <w:rPr>
          <w:rFonts w:hint="eastAsia" w:ascii="仿宋" w:hAnsi="仿宋" w:eastAsia="仿宋"/>
          <w:color w:val="000000"/>
          <w:sz w:val="30"/>
          <w:szCs w:val="30"/>
        </w:rPr>
        <w:t>”。</w:t>
      </w:r>
    </w:p>
    <w:p>
      <w:pPr>
        <w:ind w:firstLine="210" w:firstLineChars="100"/>
        <w:rPr>
          <w:sz w:val="24"/>
        </w:rPr>
      </w:pPr>
      <w:r>
        <w:drawing>
          <wp:inline distT="0" distB="0" distL="114300" distR="114300">
            <wp:extent cx="5271135" cy="2859405"/>
            <wp:effectExtent l="0" t="0" r="5715" b="171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二、角色切换</w:t>
      </w:r>
    </w:p>
    <w:p>
      <w:pPr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1）登陆新版教务系统后，需要先切换至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分班管理员</w:t>
      </w:r>
      <w:r>
        <w:rPr>
          <w:rFonts w:hint="eastAsia" w:ascii="仿宋" w:hAnsi="仿宋" w:eastAsia="仿宋"/>
          <w:color w:val="000000"/>
          <w:sz w:val="30"/>
          <w:szCs w:val="30"/>
        </w:rPr>
        <w:t>角色（系统初始默认是教师角色）。</w:t>
      </w:r>
    </w:p>
    <w:p>
      <w:r>
        <w:drawing>
          <wp:inline distT="0" distB="0" distL="114300" distR="114300">
            <wp:extent cx="5269865" cy="2897505"/>
            <wp:effectExtent l="0" t="0" r="6985" b="1714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三、新生分班级</w:t>
      </w:r>
    </w:p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路径：学籍管理-分班编学号-新生数据维护</w:t>
      </w:r>
    </w:p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1）在此菜单下，可以根据筛选条件查询到到本学院202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级的新生。</w:t>
      </w:r>
    </w:p>
    <w:p>
      <w:r>
        <w:drawing>
          <wp:inline distT="0" distB="0" distL="114300" distR="114300">
            <wp:extent cx="5257800" cy="1234440"/>
            <wp:effectExtent l="0" t="0" r="0" b="38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2）可以针对单个学生指定班级。</w:t>
      </w:r>
    </w:p>
    <w:p>
      <w:r>
        <w:drawing>
          <wp:inline distT="0" distB="0" distL="114300" distR="114300">
            <wp:extent cx="5265420" cy="1790700"/>
            <wp:effectExtent l="0" t="0" r="1143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3）还可以对批量学生指定班级（注：学生必须是属于同一个专业）。</w:t>
      </w:r>
    </w:p>
    <w:p>
      <w:r>
        <w:drawing>
          <wp:inline distT="0" distB="0" distL="114300" distR="114300">
            <wp:extent cx="5265420" cy="2362835"/>
            <wp:effectExtent l="0" t="0" r="11430" b="1841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0180" cy="2540000"/>
            <wp:effectExtent l="0" t="0" r="7620" b="1270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4）指定班级后，可以在页面上查看学生班级指定情况。</w:t>
      </w:r>
    </w:p>
    <w:p>
      <w:r>
        <w:drawing>
          <wp:inline distT="0" distB="0" distL="114300" distR="114300">
            <wp:extent cx="5234940" cy="2370455"/>
            <wp:effectExtent l="0" t="0" r="3810" b="1079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588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7493700"/>
    <w:rsid w:val="774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2023-08-25T07:17:00Z</dcterms:created>
  <dc:creator>妍</dc:creator>
  <cp:lastModifiedBy>妍</cp:lastModifiedBy>
  <dcterms:modified xsi:type="dcterms:W3CDTF">2023-08-25T07:17:30Z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6103E39C91994716B5C5BC05F6383EA5_11</vt:lpwstr>
  </property>
</Properties>
</file>