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28"/>
          <w:lang w:eastAsia="zh-CN"/>
        </w:rPr>
      </w:pPr>
      <w:r>
        <w:rPr>
          <w:rFonts w:hint="eastAsia" w:ascii="黑体" w:hAnsi="黑体" w:eastAsia="黑体"/>
          <w:sz w:val="32"/>
          <w:szCs w:val="28"/>
        </w:rPr>
        <w:t>附件</w:t>
      </w:r>
      <w:r>
        <w:rPr>
          <w:rFonts w:hint="eastAsia" w:ascii="黑体" w:hAnsi="黑体" w:eastAsia="黑体"/>
          <w:sz w:val="32"/>
          <w:szCs w:val="28"/>
          <w:lang w:val="en-US" w:eastAsia="zh-CN"/>
        </w:rPr>
        <w:t>1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2248"/>
        <w:gridCol w:w="851"/>
        <w:gridCol w:w="2693"/>
        <w:gridCol w:w="1134"/>
        <w:gridCol w:w="992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  <w:t>西安交通工程学院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  <w:t>级新生拟分班数量汇总表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层次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需求数量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人数/班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</w:tbl>
    <w:p>
      <w:pPr>
        <w:spacing w:line="44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审核人：                                       制表人：</w:t>
      </w:r>
    </w:p>
    <w:p>
      <w:pPr>
        <w:spacing w:line="44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时  间：                                       时  间：</w:t>
      </w:r>
    </w:p>
    <w:p>
      <w:pPr>
        <w:spacing w:line="560" w:lineRule="exact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注：1、拟分班数量及人数按照新生录取人数*报到率进行分配。</w:t>
      </w:r>
    </w:p>
    <w:p>
      <w:r>
        <w:rPr>
          <w:rFonts w:hint="eastAsia" w:ascii="仿宋_GB2312" w:eastAsia="仿宋_GB2312"/>
          <w:sz w:val="28"/>
          <w:szCs w:val="28"/>
        </w:rPr>
        <w:t xml:space="preserve">   2、此表一式三份，教务处、学生处、二级学院各留一份。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00000000"/>
    <w:rsid w:val="6D65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2023-08-25T07:15:57Z</dcterms:created>
  <dc:creator>Administrator</dc:creator>
  <cp:lastModifiedBy>妍</cp:lastModifiedBy>
  <dcterms:modified xsi:type="dcterms:W3CDTF">2023-08-25T07:16:22Z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C776D80402154DFB9F3F2DA2AF3BAFB5_12</vt:lpwstr>
  </property>
</Properties>
</file>